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6F3E" w14:textId="77777777" w:rsidR="00C04931" w:rsidRPr="0012574F" w:rsidRDefault="00C04931" w:rsidP="00C04931">
      <w:pPr>
        <w:pStyle w:val="TableText"/>
        <w:rPr>
          <w:rFonts w:ascii="VIC" w:hAnsi="VIC"/>
        </w:rPr>
      </w:pPr>
    </w:p>
    <w:tbl>
      <w:tblPr>
        <w:tblW w:w="5000" w:type="pct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9638"/>
      </w:tblGrid>
      <w:tr w:rsidR="00C04931" w:rsidRPr="0012574F" w14:paraId="435FB2C6" w14:textId="77777777" w:rsidTr="006106AD">
        <w:trPr>
          <w:trHeight w:val="884"/>
        </w:trPr>
        <w:tc>
          <w:tcPr>
            <w:tcW w:w="5000" w:type="pct"/>
            <w:tcBorders>
              <w:bottom w:val="dotted" w:sz="18" w:space="0" w:color="auto"/>
            </w:tcBorders>
          </w:tcPr>
          <w:p w14:paraId="2FE6EB93" w14:textId="77777777" w:rsidR="00C04931" w:rsidRPr="00F10FAA" w:rsidRDefault="00C04931" w:rsidP="00F10FAA">
            <w:pPr>
              <w:pStyle w:val="Title"/>
              <w:spacing w:before="0" w:beforeAutospacing="0"/>
              <w:rPr>
                <w:sz w:val="6"/>
                <w:szCs w:val="2"/>
              </w:rPr>
            </w:pPr>
          </w:p>
          <w:p w14:paraId="275357E5" w14:textId="51BE9F93" w:rsidR="00C04931" w:rsidRPr="00A47398" w:rsidRDefault="00C04931" w:rsidP="006106AD">
            <w:pPr>
              <w:pStyle w:val="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20AA1" wp14:editId="251EC038">
                      <wp:simplePos x="0" y="0"/>
                      <wp:positionH relativeFrom="margin">
                        <wp:posOffset>4911725</wp:posOffset>
                      </wp:positionH>
                      <wp:positionV relativeFrom="paragraph">
                        <wp:posOffset>11430</wp:posOffset>
                      </wp:positionV>
                      <wp:extent cx="1208405" cy="381635"/>
                      <wp:effectExtent l="0" t="0" r="0" b="0"/>
                      <wp:wrapNone/>
                      <wp:docPr id="32563563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57150">
                                    <a:solidFill>
                                      <a:srgbClr val="FFCC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B1D27" w14:textId="71D0FEE1" w:rsidR="00C04931" w:rsidRPr="004009A2" w:rsidRDefault="00C04931" w:rsidP="00C04931">
                                  <w:pPr>
                                    <w:jc w:val="right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2724E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21</w:t>
                                  </w:r>
                                  <w:r w:rsidR="0044114F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20A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386.75pt;margin-top:.9pt;width:95.1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PV4AEAAKEDAAAOAAAAZHJzL2Uyb0RvYy54bWysU8Fu2zAMvQ/YPwi6L7bTpMuMOEXXosOA&#10;rhvQ9QNkWYqF2aJGKbGzrx8lp2m23oZdBFGkH997pNdXY9+xvUJvwFa8mOWcKSuhMXZb8afvd+9W&#10;nPkgbCM6sKriB+X51ebtm/XgSjWHFrpGISMQ68vBVbwNwZVZ5mWreuFn4JSlpAbsRaAQt1mDYiD0&#10;vsvmeX6ZDYCNQ5DKe3q9nZJ8k/C1VjJ81dqrwLqKE7eQTkxnHc9ssxblFoVrjTzSEP/AohfGUtMT&#10;1K0Igu3QvILqjUTwoMNMQp+B1kaqpIHUFPlfah5b4VTSQuZ4d7LJ/z9Y+bB/dN+QhfEjjDTAJMK7&#10;e5A/PLNw0wq7VdeIMLRKNNS4iJZlg/Pl8dNotS99BKmHL9DQkMUuQAIaNfbRFdLJCJ0GcDiZrsbA&#10;ZGw5z1eLfMmZpNzFqri8WKYWonz+2qEPnxT0LF4qjjTUhC729z5ENqJ8LonNLNyZrkuD7ewfD1QY&#10;XxL7SHiiHsZ6pOqooobmQDoQpj2hvaZLC/iLs4F2pOL+506g4qz7bMmLD8ViEZcqBYvl+zkFeJ6p&#10;zzPCSoKqeOBsut6EaRF3Ds22pU6T+xauyT9tkrQXVkfetAdJ8XFn46Kdx6nq5c/a/AYAAP//AwBQ&#10;SwMEFAAGAAgAAAAhALgWOaTfAAAACAEAAA8AAABkcnMvZG93bnJldi54bWxMj81OwzAQhO9IvIO1&#10;SNyo00YkNMSpKsTPAQlEQJW4ufGSBOJ1ZLtpeHuWE9x29I1mZ8rNbAcxoQ+9IwXLRQICqXGmp1bB&#10;2+vdxRWIEDUZPThCBd8YYFOdnpS6MO5ILzjVsRUcQqHQCroYx0LK0HRodVi4EYnZh/NWR5a+lcbr&#10;I4fbQa6SJJNW98QfOj3iTYfNV32wCtJU14+32+end/8p891K3j9MfqfU+dm8vQYRcY5/Zvitz9Wh&#10;4k57dyATxKAgz9NLtjLgBczXWcrHXkG2XIOsSvl/QPUDAAD//wMAUEsBAi0AFAAGAAgAAAAhALaD&#10;OJL+AAAA4QEAABMAAAAAAAAAAAAAAAAAAAAAAFtDb250ZW50X1R5cGVzXS54bWxQSwECLQAUAAYA&#10;CAAAACEAOP0h/9YAAACUAQAACwAAAAAAAAAAAAAAAAAvAQAAX3JlbHMvLnJlbHNQSwECLQAUAAYA&#10;CAAAACEAf9Lj1eABAAChAwAADgAAAAAAAAAAAAAAAAAuAgAAZHJzL2Uyb0RvYy54bWxQSwECLQAU&#10;AAYACAAAACEAuBY5pN8AAAAIAQAADwAAAAAAAAAAAAAAAAA6BAAAZHJzL2Rvd25yZXYueG1sUEsF&#10;BgAAAAAEAAQA8wAAAEYFAAAAAA==&#10;" filled="f" fillcolor="silver" stroked="f" strokecolor="#fc0" strokeweight="4.5pt">
                      <v:textbox>
                        <w:txbxContent>
                          <w:p w14:paraId="522B1D27" w14:textId="71D0FEE1" w:rsidR="00C04931" w:rsidRPr="004009A2" w:rsidRDefault="00C04931" w:rsidP="00C04931">
                            <w:pP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32724E">
                              <w:rPr>
                                <w:b/>
                                <w:sz w:val="40"/>
                                <w:szCs w:val="40"/>
                              </w:rPr>
                              <w:t>PRO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21</w:t>
                            </w:r>
                            <w:r w:rsidR="0044114F">
                              <w:rPr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4114F">
              <w:rPr>
                <w:sz w:val="52"/>
                <w:szCs w:val="28"/>
              </w:rPr>
              <w:t xml:space="preserve">Series Report – </w:t>
            </w:r>
            <w:r w:rsidR="00806764">
              <w:rPr>
                <w:sz w:val="52"/>
                <w:szCs w:val="28"/>
              </w:rPr>
              <w:t>Subsequent Consignment</w:t>
            </w:r>
          </w:p>
        </w:tc>
      </w:tr>
      <w:tr w:rsidR="00C04931" w:rsidRPr="0012574F" w14:paraId="5A18C19D" w14:textId="77777777" w:rsidTr="006106AD">
        <w:trPr>
          <w:trHeight w:hRule="exact" w:val="1512"/>
        </w:trPr>
        <w:tc>
          <w:tcPr>
            <w:tcW w:w="5000" w:type="pct"/>
            <w:tcBorders>
              <w:top w:val="dotted" w:sz="18" w:space="0" w:color="auto"/>
            </w:tcBorders>
          </w:tcPr>
          <w:p w14:paraId="495A33D1" w14:textId="77777777" w:rsidR="00C04931" w:rsidRPr="0012574F" w:rsidRDefault="00C04931" w:rsidP="006106AD">
            <w:pPr>
              <w:pStyle w:val="Normal-SingleSpacing"/>
            </w:pPr>
          </w:p>
          <w:tbl>
            <w:tblPr>
              <w:tblW w:w="96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  <w:gridCol w:w="285"/>
              <w:gridCol w:w="605"/>
              <w:gridCol w:w="159"/>
            </w:tblGrid>
            <w:tr w:rsidR="00C04931" w:rsidRPr="0012574F" w14:paraId="053AFF76" w14:textId="77777777" w:rsidTr="00F7599A">
              <w:trPr>
                <w:trHeight w:val="451"/>
              </w:trPr>
              <w:tc>
                <w:tcPr>
                  <w:tcW w:w="4606" w:type="pct"/>
                  <w:gridSpan w:val="2"/>
                </w:tcPr>
                <w:p w14:paraId="2482A342" w14:textId="29B564F2" w:rsidR="00C04931" w:rsidRPr="00535DF0" w:rsidRDefault="00806764" w:rsidP="006106AD">
                  <w:pPr>
                    <w:pStyle w:val="Subtitle"/>
                    <w:rPr>
                      <w:color w:val="auto"/>
                      <w:sz w:val="30"/>
                      <w:szCs w:val="30"/>
                    </w:rPr>
                  </w:pPr>
                  <w:bookmarkStart w:id="0" w:name="Header"/>
                  <w:bookmarkStart w:id="1" w:name="LSGrid"/>
                  <w:bookmarkEnd w:id="0"/>
                  <w:r w:rsidRPr="00535DF0">
                    <w:rPr>
                      <w:color w:val="auto"/>
                      <w:sz w:val="30"/>
                      <w:szCs w:val="30"/>
                    </w:rPr>
                    <w:t xml:space="preserve">Subsequent Consignment </w:t>
                  </w:r>
                  <w:r w:rsidR="00535DF0" w:rsidRPr="00535DF0">
                    <w:rPr>
                      <w:color w:val="auto"/>
                      <w:sz w:val="30"/>
                      <w:szCs w:val="30"/>
                    </w:rPr>
                    <w:t>to</w:t>
                  </w:r>
                  <w:r w:rsidR="0044114F" w:rsidRPr="00535DF0">
                    <w:rPr>
                      <w:color w:val="auto"/>
                      <w:sz w:val="30"/>
                      <w:szCs w:val="30"/>
                    </w:rPr>
                    <w:t xml:space="preserve"> </w:t>
                  </w:r>
                  <w:r w:rsidR="00C04931" w:rsidRPr="00535DF0">
                    <w:rPr>
                      <w:color w:val="auto"/>
                      <w:sz w:val="30"/>
                      <w:szCs w:val="30"/>
                    </w:rPr>
                    <w:t>Public Record Office Victoria</w:t>
                  </w:r>
                </w:p>
              </w:tc>
              <w:tc>
                <w:tcPr>
                  <w:tcW w:w="394" w:type="pct"/>
                  <w:gridSpan w:val="2"/>
                </w:tcPr>
                <w:p w14:paraId="42BDD5A5" w14:textId="77777777" w:rsidR="00C04931" w:rsidRPr="0012574F" w:rsidRDefault="00C04931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  <w:p w14:paraId="07B9FD67" w14:textId="77777777" w:rsidR="00C04931" w:rsidRPr="0012574F" w:rsidRDefault="00C04931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</w:tc>
            </w:tr>
            <w:bookmarkEnd w:id="1"/>
            <w:tr w:rsidR="00C04931" w:rsidRPr="0012574F" w14:paraId="77E25D69" w14:textId="77777777" w:rsidTr="006106AD">
              <w:trPr>
                <w:gridAfter w:val="1"/>
                <w:wAfter w:w="82" w:type="pct"/>
                <w:trHeight w:val="487"/>
              </w:trPr>
              <w:tc>
                <w:tcPr>
                  <w:tcW w:w="4459" w:type="pct"/>
                </w:tcPr>
                <w:p w14:paraId="4366F755" w14:textId="77777777" w:rsidR="00C04931" w:rsidRPr="00F7599A" w:rsidRDefault="00C04931" w:rsidP="006106AD">
                  <w:pPr>
                    <w:rPr>
                      <w:sz w:val="28"/>
                      <w:szCs w:val="20"/>
                    </w:rPr>
                  </w:pPr>
                </w:p>
              </w:tc>
              <w:tc>
                <w:tcPr>
                  <w:tcW w:w="459" w:type="pct"/>
                  <w:gridSpan w:val="2"/>
                </w:tcPr>
                <w:p w14:paraId="602B4AD3" w14:textId="77777777" w:rsidR="00C04931" w:rsidRPr="00B54CB2" w:rsidRDefault="00C04931" w:rsidP="006106AD">
                  <w:pPr>
                    <w:rPr>
                      <w:sz w:val="36"/>
                    </w:rPr>
                  </w:pPr>
                </w:p>
              </w:tc>
            </w:tr>
          </w:tbl>
          <w:p w14:paraId="42268067" w14:textId="77777777" w:rsidR="00C04931" w:rsidRPr="0012574F" w:rsidRDefault="00C04931" w:rsidP="006106AD">
            <w:pPr>
              <w:pStyle w:val="Normal-SingleSpacing"/>
            </w:pPr>
          </w:p>
        </w:tc>
      </w:tr>
    </w:tbl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04931" w:rsidRPr="00353ED5" w14:paraId="1EE2C536" w14:textId="77777777" w:rsidTr="00610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62101AD8" w14:textId="77777777" w:rsidR="00C04931" w:rsidRPr="00141F1C" w:rsidRDefault="00C04931" w:rsidP="006106A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Agency Information:</w:t>
            </w:r>
          </w:p>
        </w:tc>
      </w:tr>
      <w:tr w:rsidR="00C04931" w:rsidRPr="00353ED5" w14:paraId="235C35C9" w14:textId="77777777" w:rsidTr="006106AD">
        <w:tc>
          <w:tcPr>
            <w:tcW w:w="3539" w:type="dxa"/>
          </w:tcPr>
          <w:p w14:paraId="7CB472F1" w14:textId="77777777" w:rsidR="00C04931" w:rsidRDefault="00C04931" w:rsidP="006106AD">
            <w:pPr>
              <w:spacing w:before="120" w:after="0"/>
            </w:pPr>
            <w:r>
              <w:t>Agency name</w:t>
            </w:r>
          </w:p>
          <w:p w14:paraId="31AA8EF3" w14:textId="77777777" w:rsidR="00C04931" w:rsidRPr="00042DDD" w:rsidRDefault="00C04931" w:rsidP="006106AD">
            <w:pPr>
              <w:spacing w:before="60" w:after="120"/>
              <w:rPr>
                <w:b/>
                <w:bCs/>
              </w:rPr>
            </w:pPr>
            <w:r w:rsidRPr="00042DDD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8"/>
                <w:szCs w:val="18"/>
              </w:rPr>
              <w:t>(include VA number if known)</w:t>
            </w:r>
          </w:p>
        </w:tc>
        <w:tc>
          <w:tcPr>
            <w:tcW w:w="6089" w:type="dxa"/>
          </w:tcPr>
          <w:p w14:paraId="773ABC71" w14:textId="77777777" w:rsidR="00C04931" w:rsidRPr="00DB33A5" w:rsidRDefault="00C04931" w:rsidP="006106AD">
            <w:pPr>
              <w:spacing w:before="120" w:after="120"/>
            </w:pPr>
          </w:p>
        </w:tc>
      </w:tr>
      <w:tr w:rsidR="00C04931" w:rsidRPr="00353ED5" w14:paraId="63A220D9" w14:textId="77777777" w:rsidTr="006106AD">
        <w:tc>
          <w:tcPr>
            <w:tcW w:w="3539" w:type="dxa"/>
          </w:tcPr>
          <w:p w14:paraId="238827E1" w14:textId="77777777" w:rsidR="00C04931" w:rsidRDefault="00C04931" w:rsidP="006106AD">
            <w:pPr>
              <w:spacing w:before="120" w:after="120"/>
            </w:pPr>
            <w:r>
              <w:t>Agency address</w:t>
            </w:r>
          </w:p>
        </w:tc>
        <w:tc>
          <w:tcPr>
            <w:tcW w:w="6089" w:type="dxa"/>
          </w:tcPr>
          <w:p w14:paraId="396E9DA2" w14:textId="77777777" w:rsidR="00C04931" w:rsidRDefault="00C04931" w:rsidP="006106AD">
            <w:pPr>
              <w:spacing w:before="120" w:after="120"/>
            </w:pPr>
          </w:p>
        </w:tc>
      </w:tr>
      <w:tr w:rsidR="00C04931" w:rsidRPr="00353ED5" w14:paraId="4EFB49A9" w14:textId="77777777" w:rsidTr="006106AD">
        <w:tc>
          <w:tcPr>
            <w:tcW w:w="3539" w:type="dxa"/>
          </w:tcPr>
          <w:p w14:paraId="5DD30C3B" w14:textId="77777777" w:rsidR="00C04931" w:rsidRDefault="00C04931" w:rsidP="006106AD">
            <w:pPr>
              <w:spacing w:before="120" w:after="0"/>
            </w:pPr>
            <w:r>
              <w:t>Storage address</w:t>
            </w:r>
          </w:p>
          <w:p w14:paraId="048926C1" w14:textId="77777777" w:rsidR="00C04931" w:rsidRPr="00042DDD" w:rsidRDefault="00C04931" w:rsidP="00F55E4E">
            <w:pPr>
              <w:spacing w:before="60" w:after="120"/>
              <w:rPr>
                <w:b/>
                <w:bCs/>
              </w:rPr>
            </w:pPr>
            <w:r w:rsidRPr="00042DDD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8"/>
                <w:szCs w:val="18"/>
              </w:rPr>
              <w:t>(if not as above)</w:t>
            </w:r>
          </w:p>
        </w:tc>
        <w:tc>
          <w:tcPr>
            <w:tcW w:w="6089" w:type="dxa"/>
          </w:tcPr>
          <w:p w14:paraId="1CA05C22" w14:textId="77777777" w:rsidR="00C04931" w:rsidRDefault="00C04931" w:rsidP="006106AD">
            <w:pPr>
              <w:spacing w:before="120" w:after="120"/>
            </w:pPr>
          </w:p>
        </w:tc>
      </w:tr>
    </w:tbl>
    <w:p w14:paraId="1945B2E9" w14:textId="77777777" w:rsidR="00C04931" w:rsidRDefault="00C04931" w:rsidP="00C04931">
      <w:pPr>
        <w:rPr>
          <w:b/>
          <w:bCs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04931" w:rsidRPr="00141F1C" w14:paraId="29618300" w14:textId="77777777" w:rsidTr="00610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21ED584F" w14:textId="77777777" w:rsidR="00C04931" w:rsidRPr="00753F44" w:rsidRDefault="00C04931" w:rsidP="006106AD">
            <w:pPr>
              <w:spacing w:before="60" w:after="60"/>
            </w:pPr>
            <w:r>
              <w:rPr>
                <w:b/>
                <w:bCs/>
              </w:rPr>
              <w:t>Contact Officer:</w:t>
            </w:r>
          </w:p>
        </w:tc>
      </w:tr>
      <w:tr w:rsidR="00C04931" w:rsidRPr="00DB33A5" w14:paraId="5E2660B5" w14:textId="77777777" w:rsidTr="006106AD">
        <w:tc>
          <w:tcPr>
            <w:tcW w:w="3539" w:type="dxa"/>
          </w:tcPr>
          <w:p w14:paraId="1CEB6899" w14:textId="77777777" w:rsidR="00C04931" w:rsidRPr="00042DDD" w:rsidRDefault="00C04931" w:rsidP="006106AD">
            <w:pPr>
              <w:spacing w:before="60" w:after="120"/>
              <w:rPr>
                <w:b/>
                <w:bCs/>
              </w:rPr>
            </w:pPr>
            <w:r>
              <w:t>Name</w:t>
            </w:r>
          </w:p>
        </w:tc>
        <w:tc>
          <w:tcPr>
            <w:tcW w:w="6089" w:type="dxa"/>
          </w:tcPr>
          <w:p w14:paraId="0E188802" w14:textId="77777777" w:rsidR="00C04931" w:rsidRPr="00DB33A5" w:rsidRDefault="00C04931" w:rsidP="006106AD">
            <w:pPr>
              <w:spacing w:before="120" w:after="120"/>
            </w:pPr>
          </w:p>
        </w:tc>
      </w:tr>
      <w:tr w:rsidR="00C04931" w14:paraId="37629057" w14:textId="77777777" w:rsidTr="006106AD">
        <w:tc>
          <w:tcPr>
            <w:tcW w:w="3539" w:type="dxa"/>
          </w:tcPr>
          <w:p w14:paraId="0158F180" w14:textId="77777777" w:rsidR="00C04931" w:rsidRDefault="00C04931" w:rsidP="006106AD">
            <w:pPr>
              <w:spacing w:before="120" w:after="120"/>
            </w:pPr>
            <w:r>
              <w:t>Position title</w:t>
            </w:r>
          </w:p>
        </w:tc>
        <w:tc>
          <w:tcPr>
            <w:tcW w:w="6089" w:type="dxa"/>
          </w:tcPr>
          <w:p w14:paraId="4C3564A3" w14:textId="77777777" w:rsidR="00C04931" w:rsidRDefault="00C04931" w:rsidP="006106AD">
            <w:pPr>
              <w:spacing w:before="120" w:after="120"/>
            </w:pPr>
          </w:p>
        </w:tc>
      </w:tr>
      <w:tr w:rsidR="00C04931" w14:paraId="793BAF25" w14:textId="77777777" w:rsidTr="006106AD">
        <w:tc>
          <w:tcPr>
            <w:tcW w:w="3539" w:type="dxa"/>
          </w:tcPr>
          <w:p w14:paraId="5B4837B7" w14:textId="77777777" w:rsidR="00C04931" w:rsidRPr="00042DDD" w:rsidRDefault="00C04931" w:rsidP="006106AD">
            <w:pPr>
              <w:spacing w:before="120" w:after="120"/>
              <w:rPr>
                <w:b/>
                <w:bCs/>
              </w:rPr>
            </w:pPr>
            <w:r>
              <w:t>Unit/Division</w:t>
            </w:r>
          </w:p>
        </w:tc>
        <w:tc>
          <w:tcPr>
            <w:tcW w:w="6089" w:type="dxa"/>
          </w:tcPr>
          <w:p w14:paraId="7C8E46B6" w14:textId="77777777" w:rsidR="00C04931" w:rsidRDefault="00C04931" w:rsidP="006106AD">
            <w:pPr>
              <w:spacing w:before="120" w:after="120"/>
            </w:pPr>
          </w:p>
        </w:tc>
      </w:tr>
      <w:tr w:rsidR="00C04931" w14:paraId="49CBE6DD" w14:textId="77777777" w:rsidTr="006106AD">
        <w:tc>
          <w:tcPr>
            <w:tcW w:w="3539" w:type="dxa"/>
          </w:tcPr>
          <w:p w14:paraId="01BB288A" w14:textId="77777777" w:rsidR="00C04931" w:rsidRDefault="00C04931" w:rsidP="006106AD">
            <w:pPr>
              <w:spacing w:before="120" w:after="120"/>
            </w:pPr>
            <w:r>
              <w:t>Phone</w:t>
            </w:r>
          </w:p>
        </w:tc>
        <w:tc>
          <w:tcPr>
            <w:tcW w:w="6089" w:type="dxa"/>
          </w:tcPr>
          <w:p w14:paraId="040EE09F" w14:textId="77777777" w:rsidR="00C04931" w:rsidRDefault="00C04931" w:rsidP="006106AD">
            <w:pPr>
              <w:spacing w:before="120" w:after="120"/>
            </w:pPr>
          </w:p>
        </w:tc>
      </w:tr>
      <w:tr w:rsidR="00C04931" w14:paraId="2740F206" w14:textId="77777777" w:rsidTr="006106AD">
        <w:tc>
          <w:tcPr>
            <w:tcW w:w="3539" w:type="dxa"/>
          </w:tcPr>
          <w:p w14:paraId="2E649879" w14:textId="77777777" w:rsidR="00C04931" w:rsidRDefault="00C04931" w:rsidP="006106AD">
            <w:pPr>
              <w:spacing w:before="120" w:after="120"/>
            </w:pPr>
            <w:r>
              <w:t>Email</w:t>
            </w:r>
          </w:p>
        </w:tc>
        <w:tc>
          <w:tcPr>
            <w:tcW w:w="6089" w:type="dxa"/>
          </w:tcPr>
          <w:p w14:paraId="643A2F99" w14:textId="77777777" w:rsidR="00C04931" w:rsidRDefault="00C04931" w:rsidP="006106AD">
            <w:pPr>
              <w:spacing w:before="120" w:after="120"/>
            </w:pPr>
          </w:p>
        </w:tc>
      </w:tr>
    </w:tbl>
    <w:p w14:paraId="0191AA2C" w14:textId="77777777" w:rsidR="00C04931" w:rsidRDefault="00C04931" w:rsidP="00C04931">
      <w:pPr>
        <w:rPr>
          <w:b/>
          <w:bCs/>
        </w:rPr>
      </w:pPr>
    </w:p>
    <w:p w14:paraId="4C3A133B" w14:textId="77777777" w:rsidR="00C04931" w:rsidRDefault="00C04931" w:rsidP="00C04931">
      <w:pPr>
        <w:spacing w:before="1560" w:after="120"/>
        <w:rPr>
          <w:b/>
          <w:bCs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769"/>
        <w:gridCol w:w="2615"/>
        <w:gridCol w:w="2193"/>
        <w:gridCol w:w="3045"/>
        <w:gridCol w:w="6"/>
      </w:tblGrid>
      <w:tr w:rsidR="00C04931" w:rsidRPr="00753F44" w14:paraId="0F912192" w14:textId="77777777" w:rsidTr="00C04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5"/>
            <w:shd w:val="clear" w:color="auto" w:fill="DBE5F1" w:themeFill="accent1" w:themeFillTint="33"/>
          </w:tcPr>
          <w:p w14:paraId="6B008F94" w14:textId="77777777" w:rsidR="00C04931" w:rsidRPr="00231F3E" w:rsidRDefault="00C04931" w:rsidP="006106AD">
            <w:pPr>
              <w:spacing w:before="60" w:after="60"/>
              <w:rPr>
                <w:sz w:val="18"/>
                <w:szCs w:val="22"/>
              </w:rPr>
            </w:pPr>
            <w:r w:rsidRPr="00231F3E">
              <w:rPr>
                <w:b/>
                <w:bCs/>
                <w:sz w:val="18"/>
                <w:szCs w:val="22"/>
              </w:rPr>
              <w:t>PROV use only:</w:t>
            </w:r>
          </w:p>
        </w:tc>
      </w:tr>
      <w:tr w:rsidR="00C04931" w:rsidRPr="00DB33A5" w14:paraId="05508939" w14:textId="77777777" w:rsidTr="00C04931">
        <w:trPr>
          <w:gridAfter w:val="1"/>
          <w:wAfter w:w="6" w:type="dxa"/>
        </w:trPr>
        <w:tc>
          <w:tcPr>
            <w:tcW w:w="1769" w:type="dxa"/>
          </w:tcPr>
          <w:p w14:paraId="4DC19ACE" w14:textId="77777777" w:rsidR="00C04931" w:rsidRPr="00231F3E" w:rsidRDefault="00C04931" w:rsidP="006106AD">
            <w:pPr>
              <w:spacing w:before="120" w:after="120"/>
              <w:rPr>
                <w:b/>
                <w:bCs/>
                <w:sz w:val="18"/>
                <w:szCs w:val="22"/>
              </w:rPr>
            </w:pPr>
            <w:r>
              <w:rPr>
                <w:sz w:val="18"/>
                <w:szCs w:val="22"/>
              </w:rPr>
              <w:t>Date received</w:t>
            </w:r>
          </w:p>
        </w:tc>
        <w:tc>
          <w:tcPr>
            <w:tcW w:w="2615" w:type="dxa"/>
          </w:tcPr>
          <w:p w14:paraId="175CB697" w14:textId="77777777" w:rsidR="00C04931" w:rsidRPr="00231F3E" w:rsidRDefault="00C04931" w:rsidP="006106AD">
            <w:pPr>
              <w:spacing w:before="120" w:after="120"/>
              <w:rPr>
                <w:sz w:val="18"/>
                <w:szCs w:val="22"/>
              </w:rPr>
            </w:pPr>
          </w:p>
        </w:tc>
        <w:tc>
          <w:tcPr>
            <w:tcW w:w="2193" w:type="dxa"/>
          </w:tcPr>
          <w:p w14:paraId="5AD58BF5" w14:textId="77777777" w:rsidR="00C04931" w:rsidRPr="00231F3E" w:rsidRDefault="00C04931" w:rsidP="006106AD">
            <w:pPr>
              <w:spacing w:before="120"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TR number</w:t>
            </w:r>
          </w:p>
        </w:tc>
        <w:tc>
          <w:tcPr>
            <w:tcW w:w="3045" w:type="dxa"/>
          </w:tcPr>
          <w:p w14:paraId="4D670C52" w14:textId="77777777" w:rsidR="00C04931" w:rsidRPr="00231F3E" w:rsidRDefault="00C04931" w:rsidP="006106AD">
            <w:pPr>
              <w:spacing w:before="120" w:after="120"/>
              <w:rPr>
                <w:sz w:val="18"/>
                <w:szCs w:val="22"/>
              </w:rPr>
            </w:pPr>
          </w:p>
        </w:tc>
      </w:tr>
    </w:tbl>
    <w:p w14:paraId="7DAD049A" w14:textId="77777777" w:rsidR="00C04931" w:rsidRDefault="00C04931" w:rsidP="00C04931">
      <w:pPr>
        <w:pStyle w:val="H2NoNumber"/>
        <w:spacing w:before="240"/>
      </w:pPr>
      <w:r>
        <w:lastRenderedPageBreak/>
        <w:t>About this Form</w:t>
      </w:r>
    </w:p>
    <w:p w14:paraId="71969149" w14:textId="4AF54015" w:rsidR="00C04931" w:rsidRDefault="00C04931" w:rsidP="00C04931">
      <w:pPr>
        <w:spacing w:after="120"/>
      </w:pPr>
      <w:r>
        <w:t xml:space="preserve">This form is used </w:t>
      </w:r>
      <w:r w:rsidR="00E27EA1">
        <w:t>if you are</w:t>
      </w:r>
      <w:r w:rsidR="00A94976">
        <w:t xml:space="preserve"> transferring a </w:t>
      </w:r>
      <w:r w:rsidR="00E27EA1">
        <w:t>subsequent consignment of records to a</w:t>
      </w:r>
      <w:r w:rsidR="00A94976">
        <w:t xml:space="preserve"> series </w:t>
      </w:r>
      <w:r w:rsidR="00E27EA1">
        <w:t>already in</w:t>
      </w:r>
      <w:r w:rsidR="00A94976">
        <w:t xml:space="preserve"> PROV</w:t>
      </w:r>
      <w:r w:rsidR="008A7029">
        <w:t xml:space="preserve"> custody and you can provide the VPRS (Victorian Public Record Series) number.</w:t>
      </w:r>
    </w:p>
    <w:p w14:paraId="2FF16396" w14:textId="3F772952" w:rsidR="008A7029" w:rsidRDefault="008A7029" w:rsidP="00C04931">
      <w:pPr>
        <w:spacing w:after="120"/>
      </w:pPr>
      <w:r>
        <w:t xml:space="preserve">Please use our online catalogue to confirm the series details and let us know if any changes are required </w:t>
      </w:r>
      <w:r w:rsidR="008D5596">
        <w:t xml:space="preserve">in the form below. </w:t>
      </w:r>
      <w:hyperlink r:id="rId11" w:history="1">
        <w:r w:rsidR="002772C8" w:rsidRPr="0016133D">
          <w:rPr>
            <w:rStyle w:val="Hyperlink"/>
            <w:rFonts w:ascii="Calibri" w:hAnsi="Calibri" w:cs="Helvetica"/>
            <w:b/>
            <w:bCs/>
            <w:sz w:val="22"/>
            <w:szCs w:val="22"/>
          </w:rPr>
          <w:t>https://prov.vic.gov.au/</w:t>
        </w:r>
      </w:hyperlink>
    </w:p>
    <w:p w14:paraId="23551F72" w14:textId="1DE9BF3B" w:rsidR="00711F7D" w:rsidRPr="002772C8" w:rsidRDefault="00711F7D" w:rsidP="00C04931">
      <w:pPr>
        <w:spacing w:after="120"/>
      </w:pPr>
      <w:r w:rsidRPr="002772C8">
        <w:t xml:space="preserve">If records </w:t>
      </w:r>
      <w:r w:rsidR="0000313C" w:rsidRPr="002772C8">
        <w:t xml:space="preserve">from the Series have </w:t>
      </w:r>
      <w:r w:rsidR="002772C8" w:rsidRPr="002772C8">
        <w:t xml:space="preserve">not </w:t>
      </w:r>
      <w:r w:rsidR="0000313C" w:rsidRPr="002772C8">
        <w:t>previously been transferred to PROV</w:t>
      </w:r>
      <w:r w:rsidR="002772C8" w:rsidRPr="002772C8">
        <w:t xml:space="preserve"> (or you are unsure)</w:t>
      </w:r>
      <w:r w:rsidR="0000313C" w:rsidRPr="002772C8">
        <w:t xml:space="preserve">, use the </w:t>
      </w:r>
      <w:r w:rsidR="0000313C" w:rsidRPr="002772C8">
        <w:rPr>
          <w:b/>
          <w:bCs/>
        </w:rPr>
        <w:t xml:space="preserve">PRO 21B Series Report – </w:t>
      </w:r>
      <w:r w:rsidR="002772C8" w:rsidRPr="002772C8">
        <w:rPr>
          <w:b/>
          <w:bCs/>
        </w:rPr>
        <w:t>New Series</w:t>
      </w:r>
      <w:r w:rsidR="0000313C" w:rsidRPr="002772C8">
        <w:t xml:space="preserve"> form instead.</w:t>
      </w:r>
    </w:p>
    <w:p w14:paraId="25668334" w14:textId="77777777" w:rsidR="00445826" w:rsidRDefault="00445826" w:rsidP="00C04931">
      <w:pPr>
        <w:spacing w:after="120"/>
        <w:rPr>
          <w:b/>
          <w:bCs/>
          <w:i/>
          <w:iCs/>
        </w:rPr>
      </w:pPr>
    </w:p>
    <w:p w14:paraId="7358C0A5" w14:textId="77777777" w:rsidR="00445826" w:rsidRPr="00FB574A" w:rsidRDefault="00445826" w:rsidP="00445826">
      <w:pPr>
        <w:spacing w:before="120" w:after="120"/>
        <w:rPr>
          <w:sz w:val="24"/>
          <w:szCs w:val="32"/>
        </w:rPr>
      </w:pPr>
      <w:r w:rsidRPr="00FB574A">
        <w:rPr>
          <w:b/>
          <w:bCs/>
          <w:sz w:val="24"/>
          <w:szCs w:val="32"/>
        </w:rPr>
        <w:t>Information and Advice</w:t>
      </w:r>
    </w:p>
    <w:p w14:paraId="2EE37FC4" w14:textId="77777777" w:rsidR="00445826" w:rsidRPr="00FB574A" w:rsidRDefault="00445826" w:rsidP="00445826">
      <w:pPr>
        <w:spacing w:before="120" w:after="120"/>
      </w:pPr>
      <w:r w:rsidRPr="00FB574A">
        <w:t xml:space="preserve">Information about the transfer process, requirements and forms are available on our website: </w:t>
      </w:r>
      <w:hyperlink r:id="rId12" w:history="1">
        <w:r w:rsidRPr="00FB574A">
          <w:rPr>
            <w:rStyle w:val="Hyperlink"/>
            <w:rFonts w:ascii="VIC" w:hAnsi="VIC" w:cstheme="minorHAnsi"/>
            <w:b/>
            <w:szCs w:val="20"/>
          </w:rPr>
          <w:t>https://prov.vic.gov.au/recordkeeping-government/transferring-records</w:t>
        </w:r>
      </w:hyperlink>
    </w:p>
    <w:p w14:paraId="35CAB364" w14:textId="3B897F74" w:rsidR="003C138B" w:rsidRPr="00FB574A" w:rsidRDefault="003C138B" w:rsidP="00A776D3">
      <w:pPr>
        <w:spacing w:before="240" w:after="0"/>
      </w:pPr>
      <w:r w:rsidRPr="00FB574A">
        <w:t xml:space="preserve">For specific guidance on completing this form: </w:t>
      </w:r>
    </w:p>
    <w:p w14:paraId="4195CD08" w14:textId="77777777" w:rsidR="00A776D3" w:rsidRPr="00FB574A" w:rsidRDefault="00A776D3" w:rsidP="00A776D3">
      <w:pPr>
        <w:pStyle w:val="BodyText"/>
        <w:spacing w:after="0"/>
        <w:outlineLvl w:val="0"/>
        <w:rPr>
          <w:rFonts w:cstheme="minorHAnsi"/>
          <w:b/>
          <w:szCs w:val="20"/>
        </w:rPr>
      </w:pPr>
      <w:hyperlink r:id="rId13" w:history="1">
        <w:r w:rsidRPr="00FB574A">
          <w:rPr>
            <w:rStyle w:val="Hyperlink"/>
            <w:rFonts w:ascii="VIC" w:hAnsi="VIC" w:cstheme="minorHAnsi"/>
            <w:b/>
            <w:szCs w:val="20"/>
          </w:rPr>
          <w:t>https://prov.vic.gov.au/recordkeeping-government/transferring-records/archival-description-records-transfer-projects</w:t>
        </w:r>
      </w:hyperlink>
    </w:p>
    <w:p w14:paraId="68A94590" w14:textId="5EB24FC7" w:rsidR="00445826" w:rsidRPr="00FB574A" w:rsidRDefault="00445826" w:rsidP="00445826">
      <w:pPr>
        <w:spacing w:before="240" w:after="120"/>
      </w:pPr>
      <w:r w:rsidRPr="00FB574A">
        <w:t>Should you require further assistance or advice</w:t>
      </w:r>
      <w:r w:rsidR="003465F2" w:rsidRPr="00FB574A">
        <w:t xml:space="preserve">, please </w:t>
      </w:r>
      <w:r w:rsidR="00D73907" w:rsidRPr="00FB574A">
        <w:t>contact your assigned transfer archivist or</w:t>
      </w:r>
      <w:r w:rsidRPr="00FB574A">
        <w:t xml:space="preserve"> email us at: </w:t>
      </w:r>
      <w:hyperlink r:id="rId14" w:history="1">
        <w:r w:rsidRPr="00FB574A">
          <w:rPr>
            <w:rStyle w:val="Hyperlink"/>
            <w:rFonts w:ascii="VIC" w:hAnsi="VIC" w:cstheme="minorHAnsi"/>
            <w:b/>
            <w:color w:val="auto"/>
            <w:szCs w:val="20"/>
          </w:rPr>
          <w:t>agency.queries@prov.vic.gov.au</w:t>
        </w:r>
      </w:hyperlink>
    </w:p>
    <w:p w14:paraId="40DE8A77" w14:textId="77777777" w:rsidR="00445826" w:rsidRPr="00FB574A" w:rsidRDefault="00445826" w:rsidP="00445826">
      <w:pPr>
        <w:spacing w:before="120" w:after="120"/>
        <w:rPr>
          <w:b/>
          <w:bCs/>
          <w:i/>
          <w:iCs/>
        </w:rPr>
      </w:pPr>
    </w:p>
    <w:p w14:paraId="3472D950" w14:textId="77777777" w:rsidR="00445826" w:rsidRPr="00FB574A" w:rsidRDefault="00445826" w:rsidP="00445826">
      <w:pPr>
        <w:spacing w:before="120" w:after="120"/>
        <w:rPr>
          <w:sz w:val="24"/>
          <w:szCs w:val="32"/>
        </w:rPr>
      </w:pPr>
      <w:r w:rsidRPr="00FB574A">
        <w:rPr>
          <w:b/>
          <w:bCs/>
          <w:sz w:val="24"/>
          <w:szCs w:val="32"/>
        </w:rPr>
        <w:t>Where to send this form</w:t>
      </w:r>
    </w:p>
    <w:p w14:paraId="3507A2FC" w14:textId="44E92806" w:rsidR="00445826" w:rsidRPr="00FB574A" w:rsidRDefault="00445826" w:rsidP="00445826">
      <w:pPr>
        <w:adjustRightInd/>
        <w:snapToGrid/>
        <w:spacing w:after="0" w:line="240" w:lineRule="auto"/>
        <w:rPr>
          <w:b/>
          <w:bCs/>
        </w:rPr>
      </w:pPr>
      <w:r w:rsidRPr="00FB574A">
        <w:t xml:space="preserve">Upon completion, please submit this form to </w:t>
      </w:r>
      <w:r w:rsidR="00A776D3" w:rsidRPr="00FB574A">
        <w:t xml:space="preserve">you assigned </w:t>
      </w:r>
      <w:r w:rsidR="00883AAA" w:rsidRPr="00FB574A">
        <w:t xml:space="preserve">transfer archivist or to </w:t>
      </w:r>
      <w:r w:rsidRPr="00FB574A">
        <w:t xml:space="preserve">the Appraisal and Documentation team at: </w:t>
      </w:r>
      <w:hyperlink r:id="rId15" w:history="1">
        <w:r w:rsidRPr="00FB574A">
          <w:rPr>
            <w:rStyle w:val="Hyperlink"/>
            <w:rFonts w:ascii="VIC" w:hAnsi="VIC" w:cstheme="minorHAnsi"/>
            <w:b/>
            <w:color w:val="auto"/>
            <w:szCs w:val="20"/>
          </w:rPr>
          <w:t>agency.queries@prov.vic.gov.au</w:t>
        </w:r>
      </w:hyperlink>
    </w:p>
    <w:p w14:paraId="45F8C2DF" w14:textId="77777777" w:rsidR="00445826" w:rsidRPr="00BB4ABD" w:rsidRDefault="00445826" w:rsidP="00C04931">
      <w:pPr>
        <w:spacing w:after="120"/>
        <w:rPr>
          <w:highlight w:val="yellow"/>
        </w:rPr>
      </w:pPr>
    </w:p>
    <w:p w14:paraId="0B5A4A90" w14:textId="77777777" w:rsidR="00C04931" w:rsidRPr="00BB4ABD" w:rsidRDefault="00C04931" w:rsidP="00C04931">
      <w:pPr>
        <w:jc w:val="center"/>
        <w:rPr>
          <w:iCs/>
          <w:highlight w:val="yellow"/>
        </w:rPr>
      </w:pPr>
    </w:p>
    <w:p w14:paraId="58EAD6CF" w14:textId="10ACB9ED" w:rsidR="00C04931" w:rsidRPr="00BB4ABD" w:rsidRDefault="00C04931" w:rsidP="00C04931">
      <w:pPr>
        <w:adjustRightInd/>
        <w:snapToGrid/>
        <w:spacing w:after="120" w:line="240" w:lineRule="auto"/>
        <w:rPr>
          <w:b/>
          <w:bCs/>
          <w:sz w:val="28"/>
          <w:szCs w:val="28"/>
          <w:highlight w:val="yellow"/>
        </w:rPr>
      </w:pPr>
      <w:r w:rsidRPr="00BB4ABD">
        <w:rPr>
          <w:iCs/>
          <w:highlight w:val="yellow"/>
        </w:rPr>
        <w:br w:type="page"/>
      </w:r>
      <w:r w:rsidRPr="00A5534E">
        <w:rPr>
          <w:b/>
          <w:bCs/>
          <w:sz w:val="28"/>
          <w:szCs w:val="28"/>
        </w:rPr>
        <w:lastRenderedPageBreak/>
        <w:t xml:space="preserve">PART 1 – </w:t>
      </w:r>
      <w:r w:rsidR="00A5534E" w:rsidRPr="00A5534E">
        <w:rPr>
          <w:b/>
          <w:bCs/>
          <w:sz w:val="28"/>
          <w:szCs w:val="28"/>
        </w:rPr>
        <w:t>EXISTING SERIES DETAILS</w:t>
      </w: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45"/>
      </w:tblGrid>
      <w:tr w:rsidR="00683297" w:rsidRPr="00BB4ABD" w14:paraId="71027C14" w14:textId="77777777" w:rsidTr="003D207C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66128EF0" w14:textId="4721496E" w:rsidR="00683297" w:rsidRPr="00A5534E" w:rsidRDefault="00A5534E" w:rsidP="003D207C">
            <w:pPr>
              <w:spacing w:after="60"/>
              <w:rPr>
                <w:rFonts w:ascii="VIC" w:hAnsi="VIC"/>
                <w:b/>
              </w:rPr>
            </w:pPr>
            <w:r w:rsidRPr="00A5534E">
              <w:rPr>
                <w:rStyle w:val="Tablecolour"/>
                <w:rFonts w:ascii="VIC" w:hAnsi="VIC" w:cstheme="minorHAnsi"/>
                <w:color w:val="auto"/>
              </w:rPr>
              <w:t>1. For the series in PROV custody to which the records belong, please identify:</w:t>
            </w:r>
          </w:p>
        </w:tc>
      </w:tr>
      <w:tr w:rsidR="00A5534E" w:rsidRPr="00BB4ABD" w14:paraId="1BF10CFE" w14:textId="77777777" w:rsidTr="00A5534E">
        <w:trPr>
          <w:trHeight w:val="55"/>
        </w:trPr>
        <w:tc>
          <w:tcPr>
            <w:tcW w:w="2122" w:type="dxa"/>
            <w:shd w:val="clear" w:color="auto" w:fill="F2F2F2" w:themeFill="background1" w:themeFillShade="F2"/>
          </w:tcPr>
          <w:p w14:paraId="075F04E1" w14:textId="289C5331" w:rsidR="00A5534E" w:rsidRPr="00A5534E" w:rsidRDefault="00A5534E" w:rsidP="003D207C">
            <w:pPr>
              <w:spacing w:before="80" w:after="80"/>
              <w:rPr>
                <w:rFonts w:ascii="VIC" w:hAnsi="VIC" w:cstheme="minorHAnsi"/>
                <w:bCs/>
                <w:i/>
              </w:rPr>
            </w:pPr>
            <w:r w:rsidRPr="00A5534E">
              <w:rPr>
                <w:rStyle w:val="Tablecolour"/>
                <w:rFonts w:ascii="VIC" w:hAnsi="VIC" w:cstheme="minorHAnsi"/>
                <w:bCs w:val="0"/>
                <w:color w:val="auto"/>
              </w:rPr>
              <w:t>VPRS Number</w:t>
            </w:r>
          </w:p>
        </w:tc>
        <w:tc>
          <w:tcPr>
            <w:tcW w:w="7545" w:type="dxa"/>
          </w:tcPr>
          <w:p w14:paraId="49429F96" w14:textId="0BB15AF5" w:rsidR="00A5534E" w:rsidRPr="00A5534E" w:rsidRDefault="00A5534E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  <w:tr w:rsidR="00A5534E" w:rsidRPr="00BB4ABD" w14:paraId="4B654311" w14:textId="77777777" w:rsidTr="00A5534E">
        <w:trPr>
          <w:trHeight w:val="55"/>
        </w:trPr>
        <w:tc>
          <w:tcPr>
            <w:tcW w:w="2122" w:type="dxa"/>
            <w:shd w:val="clear" w:color="auto" w:fill="F2F2F2" w:themeFill="background1" w:themeFillShade="F2"/>
          </w:tcPr>
          <w:p w14:paraId="37D49064" w14:textId="52B9F789" w:rsidR="00A5534E" w:rsidRPr="00A5534E" w:rsidRDefault="00A5534E" w:rsidP="003D207C">
            <w:pPr>
              <w:spacing w:before="80" w:after="80"/>
              <w:rPr>
                <w:rStyle w:val="Tablecolour"/>
                <w:rFonts w:ascii="VIC" w:hAnsi="VIC" w:cstheme="minorHAnsi"/>
                <w:bCs w:val="0"/>
                <w:color w:val="auto"/>
              </w:rPr>
            </w:pPr>
            <w:r w:rsidRPr="00A5534E">
              <w:rPr>
                <w:rStyle w:val="Tablecolour"/>
                <w:rFonts w:ascii="VIC" w:hAnsi="VIC" w:cstheme="minorHAnsi"/>
                <w:bCs w:val="0"/>
                <w:color w:val="auto"/>
              </w:rPr>
              <w:t>Series Title</w:t>
            </w:r>
          </w:p>
        </w:tc>
        <w:tc>
          <w:tcPr>
            <w:tcW w:w="7545" w:type="dxa"/>
          </w:tcPr>
          <w:p w14:paraId="70B42E68" w14:textId="77777777" w:rsidR="00A5534E" w:rsidRPr="00A5534E" w:rsidRDefault="00A5534E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</w:tbl>
    <w:p w14:paraId="6A16D8B3" w14:textId="77777777" w:rsidR="00C04931" w:rsidRPr="00BB4ABD" w:rsidRDefault="00C04931" w:rsidP="00C04931">
      <w:pPr>
        <w:spacing w:after="120"/>
        <w:rPr>
          <w:b/>
          <w:bCs/>
          <w:sz w:val="28"/>
          <w:szCs w:val="28"/>
          <w:highlight w:val="yellow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7"/>
      </w:tblGrid>
      <w:tr w:rsidR="004830A3" w:rsidRPr="00BB4ABD" w14:paraId="21620F95" w14:textId="77777777" w:rsidTr="003D207C">
        <w:trPr>
          <w:trHeight w:val="624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0B4AE29B" w14:textId="77777777" w:rsidR="004830A3" w:rsidRPr="00A46E46" w:rsidRDefault="00D80099" w:rsidP="003D207C">
            <w:pPr>
              <w:spacing w:after="60"/>
              <w:rPr>
                <w:rStyle w:val="Tablecolour"/>
                <w:rFonts w:ascii="VIC" w:hAnsi="VIC" w:cstheme="minorHAnsi"/>
                <w:color w:val="auto"/>
              </w:rPr>
            </w:pPr>
            <w:r w:rsidRPr="00A46E46">
              <w:rPr>
                <w:rStyle w:val="Tablecolour"/>
                <w:rFonts w:ascii="VIC" w:hAnsi="VIC" w:cstheme="minorHAnsi"/>
                <w:color w:val="auto"/>
              </w:rPr>
              <w:t>2. Does the existing series description require edits or updates?</w:t>
            </w:r>
          </w:p>
          <w:p w14:paraId="70F5D10F" w14:textId="442A9B90" w:rsidR="00D80099" w:rsidRPr="00A46E46" w:rsidRDefault="00A46E46" w:rsidP="003D207C">
            <w:pPr>
              <w:spacing w:after="60"/>
              <w:rPr>
                <w:rFonts w:ascii="VIC" w:hAnsi="VIC"/>
                <w:b/>
              </w:rPr>
            </w:pPr>
            <w:r w:rsidRPr="00A46E46">
              <w:rPr>
                <w:rFonts w:ascii="VIC" w:hAnsi="VIC"/>
                <w:i/>
                <w:sz w:val="18"/>
                <w:szCs w:val="18"/>
              </w:rPr>
              <w:t xml:space="preserve">See our online catalogue </w:t>
            </w:r>
            <w:hyperlink r:id="rId16" w:history="1">
              <w:r w:rsidRPr="00A46E46">
                <w:rPr>
                  <w:rStyle w:val="Hyperlink"/>
                  <w:rFonts w:ascii="VIC" w:hAnsi="VIC" w:cs="Times New Roman"/>
                  <w:i/>
                  <w:sz w:val="18"/>
                  <w:szCs w:val="18"/>
                </w:rPr>
                <w:t>http://prov.vic.gov.au</w:t>
              </w:r>
            </w:hyperlink>
            <w:r w:rsidRPr="00A46E46">
              <w:rPr>
                <w:rFonts w:ascii="VIC" w:hAnsi="VIC"/>
                <w:i/>
                <w:sz w:val="18"/>
                <w:szCs w:val="18"/>
              </w:rPr>
              <w:t xml:space="preserve"> to view the existing series information</w:t>
            </w:r>
          </w:p>
        </w:tc>
      </w:tr>
      <w:tr w:rsidR="004830A3" w:rsidRPr="00BB4ABD" w14:paraId="6668FC2F" w14:textId="77777777" w:rsidTr="008B616F">
        <w:trPr>
          <w:trHeight w:val="55"/>
        </w:trPr>
        <w:tc>
          <w:tcPr>
            <w:tcW w:w="9667" w:type="dxa"/>
          </w:tcPr>
          <w:p w14:paraId="2F8ED737" w14:textId="6FDC89C9" w:rsidR="004830A3" w:rsidRPr="00A46E46" w:rsidRDefault="004830A3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43F42412" w14:textId="77777777" w:rsidR="004830A3" w:rsidRPr="00A46E46" w:rsidRDefault="004830A3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2FE45A4D" w14:textId="7AC3483C" w:rsidR="004830A3" w:rsidRPr="00A46E46" w:rsidRDefault="004830A3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</w:tbl>
    <w:p w14:paraId="407AEC5B" w14:textId="77777777" w:rsidR="004830A3" w:rsidRDefault="004830A3" w:rsidP="004830A3">
      <w:pPr>
        <w:spacing w:after="120"/>
        <w:rPr>
          <w:b/>
          <w:bCs/>
          <w:sz w:val="28"/>
          <w:szCs w:val="28"/>
          <w:highlight w:val="yellow"/>
        </w:rPr>
      </w:pPr>
    </w:p>
    <w:p w14:paraId="42D379D1" w14:textId="1E9FE4C6" w:rsidR="00A46E46" w:rsidRPr="00BB4ABD" w:rsidRDefault="00A46E46" w:rsidP="004830A3">
      <w:pPr>
        <w:spacing w:after="120"/>
        <w:rPr>
          <w:b/>
          <w:bCs/>
          <w:sz w:val="28"/>
          <w:szCs w:val="28"/>
          <w:highlight w:val="yellow"/>
        </w:rPr>
      </w:pPr>
      <w:r w:rsidRPr="00A5534E">
        <w:rPr>
          <w:b/>
          <w:bCs/>
          <w:sz w:val="28"/>
          <w:szCs w:val="28"/>
        </w:rPr>
        <w:t xml:space="preserve">PART </w:t>
      </w:r>
      <w:r>
        <w:rPr>
          <w:b/>
          <w:bCs/>
          <w:sz w:val="28"/>
          <w:szCs w:val="28"/>
        </w:rPr>
        <w:t>2</w:t>
      </w:r>
      <w:r w:rsidRPr="00A5534E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NEW CONSIGNMENT</w:t>
      </w:r>
      <w:r w:rsidRPr="00A5534E">
        <w:rPr>
          <w:b/>
          <w:bCs/>
          <w:sz w:val="28"/>
          <w:szCs w:val="28"/>
        </w:rPr>
        <w:t xml:space="preserve"> DETAILS</w:t>
      </w: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3576"/>
      </w:tblGrid>
      <w:tr w:rsidR="009C6750" w:rsidRPr="00BB4ABD" w14:paraId="3B1F5B60" w14:textId="77777777" w:rsidTr="003D207C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2576015F" w14:textId="5F656AB3" w:rsidR="009C6750" w:rsidRPr="00BB4ABD" w:rsidRDefault="00BB36C6" w:rsidP="003D207C">
            <w:pPr>
              <w:spacing w:after="60"/>
              <w:rPr>
                <w:rFonts w:ascii="VIC" w:hAnsi="VIC"/>
                <w:b/>
                <w:highlight w:val="yellow"/>
              </w:rPr>
            </w:pPr>
            <w:r w:rsidRPr="00BB36C6">
              <w:rPr>
                <w:rStyle w:val="Tablecolour"/>
                <w:rFonts w:ascii="VIC" w:hAnsi="VIC" w:cstheme="minorHAnsi"/>
                <w:color w:val="auto"/>
              </w:rPr>
              <w:t>3. What is the date range of the portion of the series proposed for transfer (consignment)?</w:t>
            </w:r>
          </w:p>
        </w:tc>
      </w:tr>
      <w:tr w:rsidR="009A21AA" w:rsidRPr="00BB4ABD" w14:paraId="3253E098" w14:textId="77777777" w:rsidTr="00BA66E4">
        <w:trPr>
          <w:trHeight w:val="581"/>
        </w:trPr>
        <w:tc>
          <w:tcPr>
            <w:tcW w:w="4673" w:type="dxa"/>
            <w:vMerge w:val="restart"/>
          </w:tcPr>
          <w:p w14:paraId="07C9D9DA" w14:textId="44F331A8" w:rsidR="009A21AA" w:rsidRPr="00525614" w:rsidRDefault="009A21AA" w:rsidP="004A4FF7">
            <w:pPr>
              <w:spacing w:before="80" w:after="80"/>
              <w:rPr>
                <w:rFonts w:ascii="VIC" w:hAnsi="VIC" w:cstheme="minorHAnsi"/>
                <w:i/>
                <w:sz w:val="16"/>
                <w:szCs w:val="16"/>
              </w:rPr>
            </w:pPr>
            <w:r w:rsidRPr="00525614">
              <w:rPr>
                <w:rFonts w:ascii="VIC" w:hAnsi="VIC" w:cstheme="minorHAnsi"/>
                <w:i/>
                <w:sz w:val="16"/>
                <w:szCs w:val="16"/>
              </w:rPr>
              <w:t>This is the date range of the recordkeeping process or system that was in use</w:t>
            </w:r>
            <w:r w:rsidR="00E75CEA"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 for the </w:t>
            </w:r>
            <w:r w:rsidR="000F1E70"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portion of the series. </w:t>
            </w:r>
          </w:p>
          <w:p w14:paraId="3D013EC0" w14:textId="0251E017" w:rsidR="009A21AA" w:rsidRPr="00BB4ABD" w:rsidRDefault="009A21AA" w:rsidP="004A4FF7">
            <w:pPr>
              <w:spacing w:before="80" w:after="80"/>
              <w:rPr>
                <w:rFonts w:ascii="VIC" w:hAnsi="VIC" w:cstheme="minorHAnsi"/>
                <w:bCs/>
                <w:i/>
                <w:highlight w:val="yellow"/>
              </w:rPr>
            </w:pPr>
            <w:r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For example, the </w:t>
            </w:r>
            <w:r w:rsidR="000F1E70" w:rsidRPr="00525614">
              <w:rPr>
                <w:rFonts w:ascii="VIC" w:hAnsi="VIC" w:cstheme="minorHAnsi"/>
                <w:i/>
                <w:sz w:val="16"/>
                <w:szCs w:val="16"/>
              </w:rPr>
              <w:t>consignment</w:t>
            </w:r>
            <w:r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 date range of registered files is the first and last years in which </w:t>
            </w:r>
            <w:r w:rsidR="000F1E70"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the proposed </w:t>
            </w:r>
            <w:r w:rsidR="00525614" w:rsidRPr="00525614">
              <w:rPr>
                <w:rFonts w:ascii="VIC" w:hAnsi="VIC" w:cstheme="minorHAnsi"/>
                <w:i/>
                <w:sz w:val="16"/>
                <w:szCs w:val="16"/>
              </w:rPr>
              <w:t>portion of files</w:t>
            </w:r>
            <w:r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 were registered using this system.</w:t>
            </w:r>
          </w:p>
        </w:tc>
        <w:tc>
          <w:tcPr>
            <w:tcW w:w="4994" w:type="dxa"/>
            <w:gridSpan w:val="2"/>
          </w:tcPr>
          <w:p w14:paraId="2B854279" w14:textId="17B638D3" w:rsidR="009A21AA" w:rsidRPr="00100CDC" w:rsidRDefault="00100CDC" w:rsidP="00935B25">
            <w:pPr>
              <w:spacing w:before="120" w:after="80"/>
              <w:rPr>
                <w:rFonts w:ascii="VIC" w:hAnsi="VIC"/>
                <w:b/>
                <w:bCs/>
              </w:rPr>
            </w:pPr>
            <w:r w:rsidRPr="00100CDC">
              <w:rPr>
                <w:rStyle w:val="Tablecolour"/>
                <w:rFonts w:ascii="VIC" w:hAnsi="VIC"/>
                <w:color w:val="auto"/>
              </w:rPr>
              <w:t>Consignment</w:t>
            </w:r>
            <w:r w:rsidR="009A21AA" w:rsidRPr="00100CDC">
              <w:rPr>
                <w:rStyle w:val="Tablecolour"/>
                <w:rFonts w:ascii="VIC" w:hAnsi="VIC"/>
                <w:color w:val="auto"/>
              </w:rPr>
              <w:t xml:space="preserve"> date range </w:t>
            </w:r>
          </w:p>
        </w:tc>
      </w:tr>
      <w:tr w:rsidR="009A21AA" w:rsidRPr="00BB4ABD" w14:paraId="53E3FE5F" w14:textId="77777777" w:rsidTr="00BA66E4">
        <w:trPr>
          <w:trHeight w:val="55"/>
        </w:trPr>
        <w:tc>
          <w:tcPr>
            <w:tcW w:w="4673" w:type="dxa"/>
            <w:vMerge/>
          </w:tcPr>
          <w:p w14:paraId="65759679" w14:textId="77777777" w:rsidR="009A21AA" w:rsidRPr="00BB4ABD" w:rsidRDefault="009A21AA" w:rsidP="004A4FF7">
            <w:pPr>
              <w:spacing w:before="80" w:after="80"/>
              <w:rPr>
                <w:rFonts w:cstheme="minorHAnsi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B1A9BE3" w14:textId="3D2F4A06" w:rsidR="009A21AA" w:rsidRPr="00100CDC" w:rsidRDefault="00104DC9" w:rsidP="003D207C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100CDC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From</w:t>
            </w:r>
          </w:p>
        </w:tc>
        <w:tc>
          <w:tcPr>
            <w:tcW w:w="3576" w:type="dxa"/>
          </w:tcPr>
          <w:p w14:paraId="76DB3DEF" w14:textId="77777777" w:rsidR="009A21AA" w:rsidRPr="00100CDC" w:rsidRDefault="009A21AA" w:rsidP="003D207C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9A21AA" w:rsidRPr="00BB4ABD" w14:paraId="34EDC6AD" w14:textId="77777777" w:rsidTr="00BA66E4">
        <w:trPr>
          <w:trHeight w:val="55"/>
        </w:trPr>
        <w:tc>
          <w:tcPr>
            <w:tcW w:w="4673" w:type="dxa"/>
            <w:vMerge/>
          </w:tcPr>
          <w:p w14:paraId="47295B04" w14:textId="77777777" w:rsidR="009A21AA" w:rsidRPr="00BB4ABD" w:rsidRDefault="009A21AA" w:rsidP="004A4FF7">
            <w:pPr>
              <w:spacing w:before="80" w:after="80"/>
              <w:rPr>
                <w:rFonts w:cstheme="minorHAnsi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895916E" w14:textId="5C4D09D9" w:rsidR="009A21AA" w:rsidRPr="00100CDC" w:rsidRDefault="00104DC9" w:rsidP="003D207C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100CDC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To</w:t>
            </w:r>
          </w:p>
        </w:tc>
        <w:tc>
          <w:tcPr>
            <w:tcW w:w="3576" w:type="dxa"/>
          </w:tcPr>
          <w:p w14:paraId="3CF8EECB" w14:textId="77777777" w:rsidR="009A21AA" w:rsidRPr="00100CDC" w:rsidRDefault="009A21AA" w:rsidP="003D207C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14:paraId="649F8A76" w14:textId="77777777" w:rsidR="004830A3" w:rsidRDefault="004830A3" w:rsidP="004830A3">
      <w:pPr>
        <w:spacing w:after="120"/>
        <w:rPr>
          <w:b/>
          <w:bCs/>
          <w:sz w:val="28"/>
          <w:szCs w:val="28"/>
          <w:highlight w:val="yellow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3576"/>
      </w:tblGrid>
      <w:tr w:rsidR="00525614" w:rsidRPr="00BB4ABD" w14:paraId="1926E1C9" w14:textId="77777777" w:rsidTr="00463FB5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0056B33D" w14:textId="3359A49F" w:rsidR="00525614" w:rsidRPr="00BB4ABD" w:rsidRDefault="00525614" w:rsidP="00463FB5">
            <w:pPr>
              <w:spacing w:after="60"/>
              <w:rPr>
                <w:rFonts w:ascii="VIC" w:hAnsi="VIC"/>
                <w:b/>
                <w:highlight w:val="yellow"/>
              </w:rPr>
            </w:pPr>
            <w:r>
              <w:rPr>
                <w:rStyle w:val="Tablecolour"/>
                <w:rFonts w:ascii="VIC" w:hAnsi="VIC" w:cstheme="minorHAnsi"/>
                <w:color w:val="auto"/>
              </w:rPr>
              <w:t>4</w:t>
            </w:r>
            <w:r w:rsidRPr="00BB36C6">
              <w:rPr>
                <w:rStyle w:val="Tablecolour"/>
                <w:rFonts w:ascii="VIC" w:hAnsi="VIC" w:cstheme="minorHAnsi"/>
                <w:color w:val="auto"/>
              </w:rPr>
              <w:t xml:space="preserve">. What is the date range of the </w:t>
            </w:r>
            <w:r>
              <w:rPr>
                <w:rStyle w:val="Tablecolour"/>
                <w:rFonts w:ascii="VIC" w:hAnsi="VIC" w:cstheme="minorHAnsi"/>
                <w:color w:val="auto"/>
              </w:rPr>
              <w:t>content</w:t>
            </w:r>
            <w:r w:rsidRPr="00BB36C6">
              <w:rPr>
                <w:rStyle w:val="Tablecolour"/>
                <w:rFonts w:ascii="VIC" w:hAnsi="VIC" w:cstheme="minorHAnsi"/>
                <w:color w:val="auto"/>
              </w:rPr>
              <w:t xml:space="preserve">s </w:t>
            </w:r>
            <w:r w:rsidR="00863028">
              <w:rPr>
                <w:rStyle w:val="Tablecolour"/>
                <w:rFonts w:ascii="VIC" w:hAnsi="VIC" w:cstheme="minorHAnsi"/>
                <w:color w:val="auto"/>
              </w:rPr>
              <w:t xml:space="preserve">of the records </w:t>
            </w:r>
            <w:r w:rsidRPr="00BB36C6">
              <w:rPr>
                <w:rStyle w:val="Tablecolour"/>
                <w:rFonts w:ascii="VIC" w:hAnsi="VIC" w:cstheme="minorHAnsi"/>
                <w:color w:val="auto"/>
              </w:rPr>
              <w:t>proposed for transfer</w:t>
            </w:r>
            <w:r w:rsidR="00863028">
              <w:rPr>
                <w:rStyle w:val="Tablecolour"/>
                <w:rFonts w:ascii="VIC" w:hAnsi="VIC" w:cstheme="minorHAnsi"/>
                <w:color w:val="auto"/>
              </w:rPr>
              <w:t>?</w:t>
            </w:r>
          </w:p>
        </w:tc>
      </w:tr>
      <w:tr w:rsidR="00525614" w:rsidRPr="00100CDC" w14:paraId="6A24CCD2" w14:textId="77777777" w:rsidTr="00463FB5">
        <w:trPr>
          <w:trHeight w:val="581"/>
        </w:trPr>
        <w:tc>
          <w:tcPr>
            <w:tcW w:w="4673" w:type="dxa"/>
            <w:vMerge w:val="restart"/>
          </w:tcPr>
          <w:p w14:paraId="29E21FA2" w14:textId="12B7671C" w:rsidR="00525614" w:rsidRPr="00D37301" w:rsidRDefault="00863028" w:rsidP="00463FB5">
            <w:pPr>
              <w:spacing w:before="80" w:after="80"/>
              <w:rPr>
                <w:rFonts w:ascii="VIC" w:hAnsi="VIC" w:cstheme="minorHAnsi"/>
                <w:i/>
                <w:sz w:val="16"/>
                <w:szCs w:val="16"/>
              </w:rPr>
            </w:pPr>
            <w:r>
              <w:rPr>
                <w:rFonts w:ascii="VIC" w:hAnsi="VIC" w:cstheme="minorHAnsi"/>
                <w:i/>
                <w:sz w:val="16"/>
                <w:szCs w:val="16"/>
              </w:rPr>
              <w:t xml:space="preserve">The </w:t>
            </w:r>
            <w:r w:rsidR="00525614"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date range of the </w:t>
            </w:r>
            <w:r>
              <w:rPr>
                <w:rFonts w:ascii="VIC" w:hAnsi="VIC" w:cstheme="minorHAnsi"/>
                <w:i/>
                <w:sz w:val="16"/>
                <w:szCs w:val="16"/>
              </w:rPr>
              <w:t xml:space="preserve">contents of the records </w:t>
            </w:r>
            <w:r w:rsidR="00530D59">
              <w:rPr>
                <w:rFonts w:ascii="VIC" w:hAnsi="VIC" w:cstheme="minorHAnsi"/>
                <w:i/>
                <w:sz w:val="16"/>
                <w:szCs w:val="16"/>
              </w:rPr>
              <w:t xml:space="preserve">being transferred may differ to the date range of the series or consignment. This can occur if documents that pre-date the series are incorporated </w:t>
            </w:r>
            <w:r w:rsidR="00D37301">
              <w:rPr>
                <w:rFonts w:ascii="VIC" w:hAnsi="VIC" w:cstheme="minorHAnsi"/>
                <w:i/>
                <w:sz w:val="16"/>
                <w:szCs w:val="16"/>
              </w:rPr>
              <w:t>in the file or are added to files after the series had ceased to be used.</w:t>
            </w:r>
            <w:r w:rsidR="00525614" w:rsidRPr="00525614">
              <w:rPr>
                <w:rFonts w:ascii="VIC" w:hAnsi="VIC" w:cs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994" w:type="dxa"/>
            <w:gridSpan w:val="2"/>
          </w:tcPr>
          <w:p w14:paraId="62E44480" w14:textId="34453B42" w:rsidR="00525614" w:rsidRPr="00100CDC" w:rsidRDefault="00525614" w:rsidP="00463FB5">
            <w:pPr>
              <w:spacing w:before="120" w:after="80"/>
              <w:rPr>
                <w:rFonts w:ascii="VIC" w:hAnsi="VIC"/>
                <w:b/>
                <w:bCs/>
              </w:rPr>
            </w:pPr>
            <w:r w:rsidRPr="00100CDC">
              <w:rPr>
                <w:rStyle w:val="Tablecolour"/>
                <w:rFonts w:ascii="VIC" w:hAnsi="VIC"/>
                <w:color w:val="auto"/>
              </w:rPr>
              <w:t>Co</w:t>
            </w:r>
            <w:r w:rsidR="00863028">
              <w:rPr>
                <w:rStyle w:val="Tablecolour"/>
                <w:rFonts w:ascii="VIC" w:hAnsi="VIC"/>
                <w:color w:val="auto"/>
              </w:rPr>
              <w:t>ntents</w:t>
            </w:r>
            <w:r w:rsidRPr="00100CDC">
              <w:rPr>
                <w:rStyle w:val="Tablecolour"/>
                <w:rFonts w:ascii="VIC" w:hAnsi="VIC"/>
                <w:color w:val="auto"/>
              </w:rPr>
              <w:t xml:space="preserve"> date range </w:t>
            </w:r>
          </w:p>
        </w:tc>
      </w:tr>
      <w:tr w:rsidR="00525614" w:rsidRPr="00100CDC" w14:paraId="20B227E8" w14:textId="77777777" w:rsidTr="00463FB5">
        <w:trPr>
          <w:trHeight w:val="55"/>
        </w:trPr>
        <w:tc>
          <w:tcPr>
            <w:tcW w:w="4673" w:type="dxa"/>
            <w:vMerge/>
          </w:tcPr>
          <w:p w14:paraId="20D28AD4" w14:textId="77777777" w:rsidR="00525614" w:rsidRPr="00BB4ABD" w:rsidRDefault="00525614" w:rsidP="00463FB5">
            <w:pPr>
              <w:spacing w:before="80" w:after="80"/>
              <w:rPr>
                <w:rFonts w:cstheme="minorHAnsi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24A821" w14:textId="77777777" w:rsidR="00525614" w:rsidRPr="00100CDC" w:rsidRDefault="00525614" w:rsidP="00463FB5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100CDC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From</w:t>
            </w:r>
          </w:p>
        </w:tc>
        <w:tc>
          <w:tcPr>
            <w:tcW w:w="3576" w:type="dxa"/>
          </w:tcPr>
          <w:p w14:paraId="4152CDE9" w14:textId="77777777" w:rsidR="00525614" w:rsidRPr="00100CDC" w:rsidRDefault="00525614" w:rsidP="00463FB5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525614" w:rsidRPr="00100CDC" w14:paraId="2125FA89" w14:textId="77777777" w:rsidTr="00463FB5">
        <w:trPr>
          <w:trHeight w:val="55"/>
        </w:trPr>
        <w:tc>
          <w:tcPr>
            <w:tcW w:w="4673" w:type="dxa"/>
            <w:vMerge/>
          </w:tcPr>
          <w:p w14:paraId="6DB1B4F6" w14:textId="77777777" w:rsidR="00525614" w:rsidRPr="00BB4ABD" w:rsidRDefault="00525614" w:rsidP="00463FB5">
            <w:pPr>
              <w:spacing w:before="80" w:after="80"/>
              <w:rPr>
                <w:rFonts w:cstheme="minorHAnsi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5783EB9" w14:textId="77777777" w:rsidR="00525614" w:rsidRPr="00100CDC" w:rsidRDefault="00525614" w:rsidP="00463FB5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100CDC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To</w:t>
            </w:r>
          </w:p>
        </w:tc>
        <w:tc>
          <w:tcPr>
            <w:tcW w:w="3576" w:type="dxa"/>
          </w:tcPr>
          <w:p w14:paraId="010B14B4" w14:textId="77777777" w:rsidR="00525614" w:rsidRPr="00100CDC" w:rsidRDefault="00525614" w:rsidP="00463FB5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14:paraId="1DBF469D" w14:textId="77777777" w:rsidR="00525614" w:rsidRPr="0050679B" w:rsidRDefault="00525614" w:rsidP="004830A3">
      <w:pPr>
        <w:spacing w:after="120"/>
        <w:rPr>
          <w:b/>
          <w:bCs/>
          <w:sz w:val="28"/>
          <w:szCs w:val="28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693"/>
        <w:gridCol w:w="2159"/>
      </w:tblGrid>
      <w:tr w:rsidR="0050679B" w:rsidRPr="0050679B" w14:paraId="0806CF9E" w14:textId="77777777" w:rsidTr="00463FB5">
        <w:trPr>
          <w:trHeight w:val="624"/>
        </w:trPr>
        <w:tc>
          <w:tcPr>
            <w:tcW w:w="9667" w:type="dxa"/>
            <w:gridSpan w:val="4"/>
            <w:shd w:val="clear" w:color="auto" w:fill="DBE5F1" w:themeFill="accent1" w:themeFillTint="33"/>
            <w:vAlign w:val="center"/>
          </w:tcPr>
          <w:p w14:paraId="1B0ACA7D" w14:textId="6D6AE155" w:rsidR="0050679B" w:rsidRPr="0050679B" w:rsidRDefault="0050679B" w:rsidP="00463FB5">
            <w:pPr>
              <w:spacing w:after="60"/>
              <w:rPr>
                <w:rFonts w:ascii="VIC" w:hAnsi="VIC"/>
                <w:b/>
              </w:rPr>
            </w:pPr>
            <w:r w:rsidRPr="0050679B">
              <w:rPr>
                <w:rStyle w:val="Tablecolour"/>
                <w:rFonts w:ascii="VIC" w:hAnsi="VIC" w:cstheme="minorHAnsi"/>
                <w:color w:val="auto"/>
              </w:rPr>
              <w:t>5</w:t>
            </w:r>
            <w:r w:rsidRPr="0050679B">
              <w:rPr>
                <w:rStyle w:val="Tablecolour"/>
                <w:rFonts w:ascii="VIC" w:hAnsi="VIC" w:cstheme="minorHAnsi"/>
                <w:color w:val="auto"/>
              </w:rPr>
              <w:t>. If the records have some sort of numbers or symbols, what is the range associated with those proposed for transfer?</w:t>
            </w:r>
          </w:p>
        </w:tc>
      </w:tr>
      <w:tr w:rsidR="0050679B" w:rsidRPr="0050679B" w14:paraId="1B9199C0" w14:textId="77777777" w:rsidTr="00463FB5">
        <w:trPr>
          <w:trHeight w:val="55"/>
        </w:trPr>
        <w:tc>
          <w:tcPr>
            <w:tcW w:w="2689" w:type="dxa"/>
            <w:shd w:val="clear" w:color="auto" w:fill="F2F2F2" w:themeFill="background1" w:themeFillShade="F2"/>
          </w:tcPr>
          <w:p w14:paraId="08578857" w14:textId="77777777" w:rsidR="0050679B" w:rsidRPr="0050679B" w:rsidRDefault="0050679B" w:rsidP="00463FB5">
            <w:pPr>
              <w:spacing w:before="80" w:after="80"/>
              <w:rPr>
                <w:rFonts w:ascii="VIC" w:hAnsi="VIC" w:cstheme="minorHAnsi"/>
                <w:bCs/>
                <w:i/>
              </w:rPr>
            </w:pPr>
            <w:r w:rsidRPr="0050679B">
              <w:rPr>
                <w:rFonts w:ascii="VIC" w:hAnsi="VIC" w:cstheme="minorHAnsi"/>
                <w:bCs/>
                <w:i/>
              </w:rPr>
              <w:t>First symbol in sequence</w:t>
            </w:r>
          </w:p>
        </w:tc>
        <w:tc>
          <w:tcPr>
            <w:tcW w:w="2126" w:type="dxa"/>
          </w:tcPr>
          <w:p w14:paraId="21161DF7" w14:textId="77777777" w:rsidR="0050679B" w:rsidRPr="0050679B" w:rsidRDefault="0050679B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8885496" w14:textId="77777777" w:rsidR="0050679B" w:rsidRPr="0050679B" w:rsidRDefault="0050679B" w:rsidP="00463FB5">
            <w:pPr>
              <w:spacing w:before="80" w:after="80"/>
              <w:rPr>
                <w:rFonts w:ascii="VIC" w:hAnsi="VIC" w:cstheme="minorHAnsi"/>
                <w:iCs/>
              </w:rPr>
            </w:pPr>
            <w:r w:rsidRPr="0050679B">
              <w:rPr>
                <w:rFonts w:ascii="VIC" w:hAnsi="VIC" w:cstheme="minorHAnsi"/>
                <w:bCs/>
                <w:i/>
              </w:rPr>
              <w:t>Last symbol in sequence</w:t>
            </w:r>
          </w:p>
        </w:tc>
        <w:tc>
          <w:tcPr>
            <w:tcW w:w="2159" w:type="dxa"/>
          </w:tcPr>
          <w:p w14:paraId="5121DFC0" w14:textId="77777777" w:rsidR="0050679B" w:rsidRPr="0050679B" w:rsidRDefault="0050679B" w:rsidP="00463FB5">
            <w:pPr>
              <w:spacing w:before="80" w:after="80"/>
              <w:rPr>
                <w:rFonts w:ascii="VIC" w:hAnsi="VIC" w:cstheme="minorHAnsi"/>
                <w:bCs/>
                <w:iCs/>
              </w:rPr>
            </w:pPr>
          </w:p>
        </w:tc>
      </w:tr>
    </w:tbl>
    <w:p w14:paraId="59DD54CB" w14:textId="77777777" w:rsidR="0050679B" w:rsidRPr="007B5BFE" w:rsidRDefault="0050679B" w:rsidP="004830A3">
      <w:pPr>
        <w:spacing w:after="120"/>
        <w:rPr>
          <w:b/>
          <w:bCs/>
          <w:sz w:val="28"/>
          <w:szCs w:val="28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829"/>
      </w:tblGrid>
      <w:tr w:rsidR="007B5BFE" w:rsidRPr="007B5BFE" w14:paraId="5D058E6A" w14:textId="77777777" w:rsidTr="00463FB5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39145B76" w14:textId="074E08E4" w:rsidR="007B5BFE" w:rsidRPr="007B5BFE" w:rsidRDefault="007B5BFE" w:rsidP="00463FB5">
            <w:pPr>
              <w:spacing w:after="60"/>
              <w:rPr>
                <w:rFonts w:ascii="VIC" w:hAnsi="VIC" w:cstheme="minorHAnsi"/>
                <w:b/>
                <w:bCs/>
              </w:rPr>
            </w:pPr>
            <w:r w:rsidRPr="007B5BFE">
              <w:rPr>
                <w:rStyle w:val="Tablecolour"/>
                <w:rFonts w:ascii="VIC" w:hAnsi="VIC" w:cstheme="minorHAnsi"/>
                <w:color w:val="auto"/>
              </w:rPr>
              <w:t>6.</w:t>
            </w:r>
            <w:r w:rsidRPr="007B5BFE">
              <w:rPr>
                <w:rStyle w:val="Tablecolour"/>
                <w:rFonts w:ascii="VIC" w:hAnsi="VIC" w:cstheme="minorHAnsi"/>
                <w:color w:val="auto"/>
              </w:rPr>
              <w:t xml:space="preserve"> Is there another group of records that must be referred to </w:t>
            </w:r>
            <w:proofErr w:type="gramStart"/>
            <w:r w:rsidRPr="007B5BFE">
              <w:rPr>
                <w:rStyle w:val="Tablecolour"/>
                <w:rFonts w:ascii="VIC" w:hAnsi="VIC" w:cstheme="minorHAnsi"/>
                <w:color w:val="auto"/>
              </w:rPr>
              <w:t>in order to</w:t>
            </w:r>
            <w:proofErr w:type="gramEnd"/>
            <w:r w:rsidRPr="007B5BFE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7B5BFE">
              <w:rPr>
                <w:rStyle w:val="Tablecolour"/>
                <w:rFonts w:ascii="VIC" w:hAnsi="VIC" w:cstheme="minorHAnsi"/>
                <w:color w:val="auto"/>
              </w:rPr>
              <w:t>retrieve</w:t>
            </w:r>
            <w:r w:rsidRPr="007B5BFE">
              <w:rPr>
                <w:rStyle w:val="Tablecolour"/>
                <w:rFonts w:ascii="VIC" w:hAnsi="VIC" w:cstheme="minorHAnsi"/>
                <w:color w:val="auto"/>
              </w:rPr>
              <w:t xml:space="preserve"> information from the records in th</w:t>
            </w:r>
            <w:r w:rsidRPr="007B5BFE">
              <w:rPr>
                <w:rStyle w:val="Tablecolour"/>
                <w:rFonts w:ascii="VIC" w:hAnsi="VIC" w:cstheme="minorHAnsi"/>
                <w:color w:val="auto"/>
              </w:rPr>
              <w:t>is</w:t>
            </w:r>
            <w:r w:rsidRPr="007B5BFE">
              <w:rPr>
                <w:rStyle w:val="Tablecolour"/>
                <w:rFonts w:ascii="VIC" w:hAnsi="VIC" w:cstheme="minorHAnsi"/>
                <w:color w:val="auto"/>
              </w:rPr>
              <w:t xml:space="preserve"> series? </w:t>
            </w:r>
            <w:r w:rsidRPr="007B5BFE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8"/>
                <w:szCs w:val="18"/>
              </w:rPr>
              <w:t>(e.g. index, register, database, etc.)</w:t>
            </w:r>
          </w:p>
        </w:tc>
      </w:tr>
      <w:tr w:rsidR="007B5BFE" w:rsidRPr="00BB4ABD" w14:paraId="6526AAB6" w14:textId="77777777" w:rsidTr="00463FB5">
        <w:trPr>
          <w:trHeight w:val="182"/>
        </w:trPr>
        <w:tc>
          <w:tcPr>
            <w:tcW w:w="1838" w:type="dxa"/>
            <w:vMerge w:val="restart"/>
          </w:tcPr>
          <w:p w14:paraId="39355C77" w14:textId="77777777" w:rsidR="007B5BFE" w:rsidRPr="00E615C8" w:rsidRDefault="007B5BFE" w:rsidP="00463FB5">
            <w:pPr>
              <w:spacing w:before="80" w:after="80"/>
              <w:rPr>
                <w:rFonts w:ascii="VIC" w:hAnsi="VIC" w:cstheme="minorHAnsi"/>
                <w:bCs/>
                <w:i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No</w:t>
            </w:r>
          </w:p>
        </w:tc>
        <w:tc>
          <w:tcPr>
            <w:tcW w:w="7829" w:type="dxa"/>
          </w:tcPr>
          <w:p w14:paraId="4F29008B" w14:textId="77777777" w:rsidR="007B5BFE" w:rsidRPr="00E615C8" w:rsidRDefault="007B5BFE" w:rsidP="00463FB5">
            <w:pPr>
              <w:spacing w:before="80" w:after="80"/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proofErr w:type="gramStart"/>
            <w:r w:rsidRPr="00E615C8">
              <w:rPr>
                <w:rStyle w:val="Tablecolour"/>
                <w:rFonts w:ascii="VIC" w:hAnsi="VIC" w:cstheme="minorHAnsi"/>
                <w:color w:val="auto"/>
              </w:rPr>
              <w:t>Yes</w:t>
            </w:r>
            <w:proofErr w:type="gramEnd"/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E615C8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  <w:t>please provide the name or title of these records, or the VPRS number if already in PROV custody:</w:t>
            </w:r>
          </w:p>
          <w:p w14:paraId="7306C0FD" w14:textId="77777777" w:rsidR="007B5BFE" w:rsidRPr="00E615C8" w:rsidRDefault="007B5BFE" w:rsidP="00463FB5">
            <w:pPr>
              <w:spacing w:before="80" w:after="80"/>
              <w:rPr>
                <w:rFonts w:ascii="VIC" w:hAnsi="VIC" w:cstheme="minorHAnsi"/>
                <w:bCs/>
                <w:iCs/>
              </w:rPr>
            </w:pPr>
          </w:p>
        </w:tc>
      </w:tr>
      <w:tr w:rsidR="007B5BFE" w:rsidRPr="00BB4ABD" w14:paraId="5FF013F7" w14:textId="77777777" w:rsidTr="00463FB5">
        <w:trPr>
          <w:trHeight w:val="181"/>
        </w:trPr>
        <w:tc>
          <w:tcPr>
            <w:tcW w:w="1838" w:type="dxa"/>
            <w:vMerge/>
          </w:tcPr>
          <w:p w14:paraId="176FEB40" w14:textId="77777777" w:rsidR="007B5BFE" w:rsidRPr="00E615C8" w:rsidRDefault="007B5BFE" w:rsidP="00463FB5">
            <w:pPr>
              <w:spacing w:before="80" w:after="8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  <w:tc>
          <w:tcPr>
            <w:tcW w:w="7829" w:type="dxa"/>
          </w:tcPr>
          <w:p w14:paraId="3BA0B5A4" w14:textId="52C6EFC7" w:rsidR="007B5BFE" w:rsidRPr="00E615C8" w:rsidRDefault="00E615C8" w:rsidP="00463FB5">
            <w:pPr>
              <w:spacing w:before="80" w:after="80"/>
              <w:rPr>
                <w:rStyle w:val="Tablecolour"/>
                <w:rFonts w:ascii="VIC" w:hAnsi="VIC" w:cstheme="minorHAnsi"/>
                <w:color w:val="auto"/>
              </w:rPr>
            </w:pPr>
            <w:r w:rsidRPr="00E615C8">
              <w:rPr>
                <w:rStyle w:val="Tablecolour"/>
                <w:rFonts w:ascii="VIC" w:hAnsi="VIC" w:cstheme="minorHAnsi"/>
                <w:color w:val="auto"/>
              </w:rPr>
              <w:t>5</w:t>
            </w:r>
            <w:r w:rsidR="007B5BFE" w:rsidRPr="00E615C8">
              <w:rPr>
                <w:rStyle w:val="Tablecolour"/>
                <w:rFonts w:ascii="VIC" w:hAnsi="VIC" w:cstheme="minorHAnsi"/>
                <w:color w:val="auto"/>
              </w:rPr>
              <w:t>a. Are these records also proposed for transfer?</w:t>
            </w:r>
          </w:p>
          <w:p w14:paraId="1F6521AF" w14:textId="77777777" w:rsidR="007B5BFE" w:rsidRPr="00E615C8" w:rsidRDefault="007B5BFE" w:rsidP="00463FB5">
            <w:pPr>
              <w:spacing w:before="80" w:after="240"/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proofErr w:type="gramStart"/>
            <w:r w:rsidRPr="00E615C8">
              <w:rPr>
                <w:rStyle w:val="Tablecolour"/>
                <w:rFonts w:ascii="VIC" w:hAnsi="VIC" w:cstheme="minorHAnsi"/>
                <w:color w:val="auto"/>
              </w:rPr>
              <w:t>Yes</w:t>
            </w:r>
            <w:proofErr w:type="gramEnd"/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E615C8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  <w:t xml:space="preserve">please complete a separate </w:t>
            </w:r>
            <w:r w:rsidRPr="00E615C8">
              <w:rPr>
                <w:rStyle w:val="Tablecolour"/>
                <w:rFonts w:ascii="VIC" w:hAnsi="VIC" w:cstheme="minorHAnsi"/>
                <w:color w:val="auto"/>
                <w:sz w:val="16"/>
                <w:szCs w:val="16"/>
              </w:rPr>
              <w:t>PRO 21B – Series Report</w:t>
            </w:r>
            <w:r w:rsidRPr="00E615C8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  <w:t xml:space="preserve"> for this other group of records</w:t>
            </w:r>
          </w:p>
          <w:p w14:paraId="05C9E688" w14:textId="77777777" w:rsidR="007B5BFE" w:rsidRPr="00E615C8" w:rsidRDefault="007B5BFE" w:rsidP="00463FB5">
            <w:pPr>
              <w:spacing w:before="80" w:after="80"/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No </w:t>
            </w:r>
            <w:r w:rsidRPr="00E615C8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6"/>
                <w:szCs w:val="16"/>
              </w:rPr>
              <w:t>please briefly explain below why this group of records is not being proposed for transfer:</w:t>
            </w:r>
          </w:p>
          <w:p w14:paraId="2D9DAC79" w14:textId="77777777" w:rsidR="007B5BFE" w:rsidRPr="00E615C8" w:rsidRDefault="007B5BFE" w:rsidP="00463FB5">
            <w:pPr>
              <w:spacing w:before="80" w:after="8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  <w:p w14:paraId="1BAD3C54" w14:textId="77777777" w:rsidR="007B5BFE" w:rsidRPr="00E615C8" w:rsidRDefault="007B5BFE" w:rsidP="00463FB5">
            <w:pPr>
              <w:spacing w:before="80" w:after="8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</w:tr>
    </w:tbl>
    <w:p w14:paraId="3EDB5B9F" w14:textId="77777777" w:rsidR="00525614" w:rsidRPr="00E303AD" w:rsidRDefault="00525614" w:rsidP="004830A3">
      <w:pPr>
        <w:spacing w:after="120"/>
        <w:rPr>
          <w:b/>
          <w:bCs/>
          <w:sz w:val="28"/>
          <w:szCs w:val="28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450"/>
      </w:tblGrid>
      <w:tr w:rsidR="00B843A0" w:rsidRPr="00E303AD" w14:paraId="245EAB78" w14:textId="77777777" w:rsidTr="003D207C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427BD9C8" w14:textId="5ABD1F8A" w:rsidR="00B843A0" w:rsidRPr="00E303AD" w:rsidRDefault="00E303AD" w:rsidP="003D207C">
            <w:pPr>
              <w:spacing w:after="60"/>
              <w:rPr>
                <w:rFonts w:ascii="VIC" w:hAnsi="VIC"/>
                <w:b/>
              </w:rPr>
            </w:pPr>
            <w:r w:rsidRPr="00E303AD">
              <w:rPr>
                <w:rStyle w:val="Tablecolour"/>
                <w:rFonts w:ascii="VIC" w:hAnsi="VIC" w:cstheme="minorHAnsi"/>
                <w:color w:val="auto"/>
              </w:rPr>
              <w:t>7</w:t>
            </w:r>
            <w:r w:rsidR="00B843A0" w:rsidRPr="00E303AD">
              <w:rPr>
                <w:rStyle w:val="Tablecolour"/>
                <w:rFonts w:ascii="VIC" w:hAnsi="VIC" w:cstheme="minorHAnsi"/>
                <w:color w:val="auto"/>
              </w:rPr>
              <w:t xml:space="preserve">. </w:t>
            </w:r>
            <w:r w:rsidRPr="00E303AD">
              <w:rPr>
                <w:rStyle w:val="Tablecolour"/>
                <w:rFonts w:ascii="VIC" w:hAnsi="VIC" w:cstheme="minorHAnsi"/>
                <w:color w:val="auto"/>
              </w:rPr>
              <w:t>Comparing this consignment to be transferred, with the Series in PROV custody, is there any difference between:</w:t>
            </w:r>
          </w:p>
        </w:tc>
      </w:tr>
      <w:tr w:rsidR="00B843A0" w:rsidRPr="00BB4ABD" w14:paraId="5247D694" w14:textId="77777777" w:rsidTr="00BD1FBA">
        <w:trPr>
          <w:trHeight w:val="55"/>
        </w:trPr>
        <w:tc>
          <w:tcPr>
            <w:tcW w:w="6799" w:type="dxa"/>
          </w:tcPr>
          <w:p w14:paraId="6A2B629B" w14:textId="77777777" w:rsidR="00B843A0" w:rsidRDefault="00F02247" w:rsidP="00BD1FBA">
            <w:pPr>
              <w:spacing w:before="80" w:after="80"/>
              <w:rPr>
                <w:rFonts w:ascii="VIC" w:hAnsi="VIC" w:cstheme="minorHAnsi"/>
                <w:iCs/>
              </w:rPr>
            </w:pPr>
            <w:r>
              <w:rPr>
                <w:rFonts w:ascii="VIC" w:hAnsi="VIC" w:cstheme="minorHAnsi"/>
                <w:iCs/>
              </w:rPr>
              <w:t>The System of Arrangement and Control</w:t>
            </w:r>
          </w:p>
          <w:p w14:paraId="35B82C77" w14:textId="77777777" w:rsidR="00F02247" w:rsidRPr="00F02247" w:rsidRDefault="00F02247" w:rsidP="00BD1FBA">
            <w:pPr>
              <w:spacing w:before="80" w:after="80"/>
              <w:rPr>
                <w:rFonts w:ascii="VIC" w:hAnsi="VIC" w:cstheme="minorHAnsi"/>
                <w:i/>
              </w:rPr>
            </w:pPr>
            <w:r w:rsidRPr="00F02247">
              <w:rPr>
                <w:rFonts w:ascii="VIC" w:hAnsi="VIC" w:cstheme="minorHAnsi"/>
                <w:i/>
                <w:sz w:val="18"/>
                <w:szCs w:val="18"/>
              </w:rPr>
              <w:t xml:space="preserve">If YES, please explain the difference: </w:t>
            </w:r>
          </w:p>
          <w:p w14:paraId="7B099CF2" w14:textId="77777777" w:rsidR="00F02247" w:rsidRDefault="00F02247" w:rsidP="00BD1FBA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207C239F" w14:textId="0EEF520D" w:rsidR="00F02247" w:rsidRPr="00F02247" w:rsidRDefault="00F02247" w:rsidP="00BD1FBA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6F5BD5" w14:textId="6E0F05C8" w:rsidR="00B843A0" w:rsidRPr="00BD1FBA" w:rsidRDefault="00BD1FBA" w:rsidP="00BD1FBA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iCs/>
                <w:color w:val="auto"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Yes</w:t>
            </w:r>
          </w:p>
        </w:tc>
        <w:tc>
          <w:tcPr>
            <w:tcW w:w="1450" w:type="dxa"/>
          </w:tcPr>
          <w:p w14:paraId="2C22E8C0" w14:textId="262DC336" w:rsidR="00B843A0" w:rsidRPr="00BD1FBA" w:rsidRDefault="00BD1FBA" w:rsidP="00BD1FBA">
            <w:pPr>
              <w:spacing w:before="80" w:after="80"/>
              <w:rPr>
                <w:rFonts w:ascii="VIC" w:hAnsi="VIC" w:cstheme="minorHAnsi"/>
                <w:iCs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No</w:t>
            </w:r>
          </w:p>
        </w:tc>
      </w:tr>
      <w:tr w:rsidR="00F02247" w:rsidRPr="00BB4ABD" w14:paraId="40F7294A" w14:textId="77777777" w:rsidTr="00BD1FBA">
        <w:trPr>
          <w:trHeight w:val="55"/>
        </w:trPr>
        <w:tc>
          <w:tcPr>
            <w:tcW w:w="6799" w:type="dxa"/>
          </w:tcPr>
          <w:p w14:paraId="4B6A38BE" w14:textId="5640AA58" w:rsidR="00F02247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  <w:r>
              <w:rPr>
                <w:rFonts w:ascii="VIC" w:hAnsi="VIC" w:cstheme="minorHAnsi"/>
                <w:iCs/>
              </w:rPr>
              <w:t xml:space="preserve">What you call the records (the Series </w:t>
            </w:r>
            <w:r w:rsidR="0061651D">
              <w:rPr>
                <w:rFonts w:ascii="VIC" w:hAnsi="VIC" w:cstheme="minorHAnsi"/>
                <w:iCs/>
              </w:rPr>
              <w:t>Title)</w:t>
            </w:r>
          </w:p>
          <w:p w14:paraId="450FB487" w14:textId="41E57448" w:rsidR="00F02247" w:rsidRPr="00F02247" w:rsidRDefault="00F02247" w:rsidP="00F02247">
            <w:pPr>
              <w:spacing w:before="80" w:after="80"/>
              <w:rPr>
                <w:rFonts w:ascii="VIC" w:hAnsi="VIC" w:cstheme="minorHAnsi"/>
                <w:i/>
              </w:rPr>
            </w:pPr>
            <w:r w:rsidRPr="00F02247">
              <w:rPr>
                <w:rFonts w:ascii="VIC" w:hAnsi="VIC" w:cstheme="minorHAnsi"/>
                <w:i/>
                <w:sz w:val="18"/>
                <w:szCs w:val="18"/>
              </w:rPr>
              <w:t>If YES, please explain the</w:t>
            </w:r>
            <w:r>
              <w:rPr>
                <w:rFonts w:ascii="VIC" w:hAnsi="VIC" w:cstheme="minorHAnsi"/>
                <w:i/>
                <w:sz w:val="18"/>
                <w:szCs w:val="18"/>
              </w:rPr>
              <w:t xml:space="preserve"> change</w:t>
            </w:r>
            <w:r w:rsidRPr="00F02247">
              <w:rPr>
                <w:rFonts w:ascii="VIC" w:hAnsi="VIC" w:cstheme="minorHAnsi"/>
                <w:i/>
                <w:sz w:val="18"/>
                <w:szCs w:val="18"/>
              </w:rPr>
              <w:t xml:space="preserve">: </w:t>
            </w:r>
          </w:p>
          <w:p w14:paraId="068D8147" w14:textId="77777777" w:rsidR="00F02247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28FFDAE3" w14:textId="77777777" w:rsidR="00F02247" w:rsidRPr="00BD1FBA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7CF840" w14:textId="515DBD0C" w:rsidR="00F02247" w:rsidRPr="00BD1FBA" w:rsidRDefault="00F02247" w:rsidP="00F02247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iCs/>
                <w:color w:val="auto"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Yes</w:t>
            </w:r>
          </w:p>
        </w:tc>
        <w:tc>
          <w:tcPr>
            <w:tcW w:w="1450" w:type="dxa"/>
          </w:tcPr>
          <w:p w14:paraId="274C9B86" w14:textId="44A6B4AD" w:rsidR="00F02247" w:rsidRPr="00BD1FBA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No</w:t>
            </w:r>
          </w:p>
        </w:tc>
      </w:tr>
      <w:tr w:rsidR="00F02247" w:rsidRPr="00BB4ABD" w14:paraId="6F162A66" w14:textId="77777777" w:rsidTr="00BD1FBA">
        <w:trPr>
          <w:trHeight w:val="55"/>
        </w:trPr>
        <w:tc>
          <w:tcPr>
            <w:tcW w:w="6799" w:type="dxa"/>
          </w:tcPr>
          <w:p w14:paraId="131E72D9" w14:textId="6A0AA2C8" w:rsidR="00F02247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  <w:r>
              <w:rPr>
                <w:rFonts w:ascii="VIC" w:hAnsi="VIC" w:cstheme="minorHAnsi"/>
                <w:iCs/>
              </w:rPr>
              <w:t xml:space="preserve">The </w:t>
            </w:r>
            <w:r w:rsidR="0061651D">
              <w:rPr>
                <w:rFonts w:ascii="VIC" w:hAnsi="VIC" w:cstheme="minorHAnsi"/>
                <w:iCs/>
              </w:rPr>
              <w:t>purpose of the records/what they are used for</w:t>
            </w:r>
          </w:p>
          <w:p w14:paraId="1228BBA3" w14:textId="77777777" w:rsidR="00F02247" w:rsidRPr="00F02247" w:rsidRDefault="00F02247" w:rsidP="00F02247">
            <w:pPr>
              <w:spacing w:before="80" w:after="80"/>
              <w:rPr>
                <w:rFonts w:ascii="VIC" w:hAnsi="VIC" w:cstheme="minorHAnsi"/>
                <w:i/>
              </w:rPr>
            </w:pPr>
            <w:r w:rsidRPr="00F02247">
              <w:rPr>
                <w:rFonts w:ascii="VIC" w:hAnsi="VIC" w:cstheme="minorHAnsi"/>
                <w:i/>
                <w:sz w:val="18"/>
                <w:szCs w:val="18"/>
              </w:rPr>
              <w:t xml:space="preserve">If YES, please explain the difference: </w:t>
            </w:r>
          </w:p>
          <w:p w14:paraId="3FB316A9" w14:textId="77777777" w:rsidR="00F02247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774757D0" w14:textId="77777777" w:rsidR="00F02247" w:rsidRPr="00BD1FBA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00BC0E" w14:textId="142A44B6" w:rsidR="00F02247" w:rsidRPr="00BD1FBA" w:rsidRDefault="00F02247" w:rsidP="00F02247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iCs/>
                <w:color w:val="auto"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Yes</w:t>
            </w:r>
          </w:p>
        </w:tc>
        <w:tc>
          <w:tcPr>
            <w:tcW w:w="1450" w:type="dxa"/>
          </w:tcPr>
          <w:p w14:paraId="423B115E" w14:textId="4A6E2451" w:rsidR="00F02247" w:rsidRPr="00BD1FBA" w:rsidRDefault="00F02247" w:rsidP="00F02247">
            <w:pPr>
              <w:spacing w:before="80" w:after="80"/>
              <w:rPr>
                <w:rFonts w:ascii="VIC" w:hAnsi="VIC" w:cstheme="minorHAnsi"/>
                <w:iCs/>
              </w:rPr>
            </w:pP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E615C8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E615C8">
              <w:rPr>
                <w:rStyle w:val="Tablecolour"/>
                <w:rFonts w:ascii="VIC" w:hAnsi="VIC" w:cstheme="minorHAnsi"/>
                <w:color w:val="auto"/>
              </w:rPr>
              <w:t xml:space="preserve">  No</w:t>
            </w:r>
          </w:p>
        </w:tc>
      </w:tr>
    </w:tbl>
    <w:p w14:paraId="6FD69075" w14:textId="77777777" w:rsidR="007B1AA6" w:rsidRPr="000267DA" w:rsidRDefault="007B1AA6" w:rsidP="00C04931">
      <w:pPr>
        <w:spacing w:after="120"/>
        <w:rPr>
          <w:b/>
          <w:bCs/>
          <w:sz w:val="28"/>
          <w:szCs w:val="28"/>
        </w:rPr>
      </w:pPr>
    </w:p>
    <w:p w14:paraId="0A0A644A" w14:textId="74ED0A54" w:rsidR="00043C84" w:rsidRPr="000267DA" w:rsidRDefault="00043C84" w:rsidP="00043C84">
      <w:pPr>
        <w:spacing w:after="120"/>
        <w:rPr>
          <w:b/>
          <w:bCs/>
          <w:sz w:val="28"/>
          <w:szCs w:val="28"/>
        </w:rPr>
      </w:pPr>
      <w:r w:rsidRPr="000267DA">
        <w:rPr>
          <w:b/>
          <w:bCs/>
          <w:sz w:val="28"/>
          <w:szCs w:val="28"/>
        </w:rPr>
        <w:t xml:space="preserve">PART </w:t>
      </w:r>
      <w:r w:rsidRPr="000267DA">
        <w:rPr>
          <w:b/>
          <w:bCs/>
          <w:sz w:val="28"/>
          <w:szCs w:val="28"/>
        </w:rPr>
        <w:t>3</w:t>
      </w:r>
      <w:r w:rsidRPr="000267DA">
        <w:rPr>
          <w:b/>
          <w:bCs/>
          <w:sz w:val="28"/>
          <w:szCs w:val="28"/>
        </w:rPr>
        <w:t xml:space="preserve"> – DESCRIBE THE RECORD CREATORS</w:t>
      </w: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134"/>
        <w:gridCol w:w="1134"/>
        <w:gridCol w:w="1167"/>
      </w:tblGrid>
      <w:tr w:rsidR="00043C84" w:rsidRPr="000267DA" w14:paraId="23C32C17" w14:textId="77777777" w:rsidTr="00463FB5">
        <w:trPr>
          <w:trHeight w:val="624"/>
        </w:trPr>
        <w:tc>
          <w:tcPr>
            <w:tcW w:w="9667" w:type="dxa"/>
            <w:gridSpan w:val="5"/>
            <w:shd w:val="clear" w:color="auto" w:fill="DBE5F1" w:themeFill="accent1" w:themeFillTint="33"/>
            <w:vAlign w:val="center"/>
          </w:tcPr>
          <w:p w14:paraId="40B71163" w14:textId="77777777" w:rsidR="00043C84" w:rsidRPr="000267DA" w:rsidRDefault="00043C84" w:rsidP="00463FB5">
            <w:pPr>
              <w:spacing w:after="60"/>
              <w:rPr>
                <w:rStyle w:val="Tablecolour"/>
                <w:rFonts w:ascii="VIC" w:hAnsi="VIC" w:cstheme="minorHAnsi"/>
                <w:color w:val="auto"/>
              </w:rPr>
            </w:pPr>
            <w:r w:rsidRPr="000267DA">
              <w:rPr>
                <w:rStyle w:val="Tablecolour"/>
                <w:rFonts w:ascii="VIC" w:hAnsi="VIC" w:cstheme="minorHAnsi"/>
                <w:color w:val="auto"/>
              </w:rPr>
              <w:t>8</w:t>
            </w:r>
            <w:r w:rsidRPr="000267DA">
              <w:rPr>
                <w:rStyle w:val="Tablecolour"/>
                <w:rFonts w:ascii="VIC" w:hAnsi="VIC" w:cstheme="minorHAnsi"/>
                <w:color w:val="auto"/>
              </w:rPr>
              <w:t xml:space="preserve">. List the agency or agencies that created the records for the period specified in </w:t>
            </w:r>
            <w:r w:rsidRPr="000267DA">
              <w:rPr>
                <w:rStyle w:val="Tablecolour"/>
                <w:rFonts w:ascii="VIC" w:hAnsi="VIC" w:cstheme="minorHAnsi"/>
                <w:color w:val="auto"/>
              </w:rPr>
              <w:t>Part 2</w:t>
            </w:r>
            <w:r w:rsidRPr="000267DA">
              <w:rPr>
                <w:rStyle w:val="Tablecolour"/>
                <w:rFonts w:ascii="VIC" w:hAnsi="VIC" w:cstheme="minorHAnsi"/>
                <w:color w:val="auto"/>
              </w:rPr>
              <w:t xml:space="preserve"> above.</w:t>
            </w:r>
          </w:p>
          <w:p w14:paraId="4BB617FD" w14:textId="372BDCCE" w:rsidR="00043C84" w:rsidRPr="000267DA" w:rsidRDefault="00043C84" w:rsidP="00463FB5">
            <w:pPr>
              <w:spacing w:after="60"/>
              <w:rPr>
                <w:rFonts w:ascii="VIC" w:hAnsi="VIC"/>
                <w:b/>
                <w:bCs/>
                <w:i/>
                <w:iCs/>
              </w:rPr>
            </w:pPr>
            <w:r w:rsidRPr="000267DA">
              <w:rPr>
                <w:rStyle w:val="Tablecolour"/>
                <w:rFonts w:ascii="VIC" w:hAnsi="VIC" w:cstheme="minorHAnsi"/>
                <w:b w:val="0"/>
                <w:bCs w:val="0"/>
                <w:i/>
                <w:iCs/>
                <w:color w:val="auto"/>
                <w:sz w:val="18"/>
                <w:szCs w:val="18"/>
              </w:rPr>
              <w:t>Insert additional rows if needed.</w:t>
            </w:r>
          </w:p>
        </w:tc>
      </w:tr>
      <w:tr w:rsidR="00043C84" w:rsidRPr="000267DA" w14:paraId="1C529972" w14:textId="77777777" w:rsidTr="00463FB5">
        <w:trPr>
          <w:trHeight w:val="581"/>
        </w:trPr>
        <w:tc>
          <w:tcPr>
            <w:tcW w:w="4815" w:type="dxa"/>
          </w:tcPr>
          <w:p w14:paraId="117F2668" w14:textId="77777777" w:rsidR="00043C84" w:rsidRPr="000267DA" w:rsidRDefault="00043C84" w:rsidP="00463FB5">
            <w:pPr>
              <w:spacing w:before="120" w:after="80"/>
              <w:rPr>
                <w:rFonts w:ascii="VIC" w:hAnsi="VIC" w:cstheme="minorHAnsi"/>
                <w:b/>
                <w:bCs/>
                <w:iCs/>
              </w:rPr>
            </w:pPr>
            <w:r w:rsidRPr="000267DA">
              <w:rPr>
                <w:rFonts w:ascii="VIC" w:hAnsi="VIC" w:cstheme="minorHAnsi"/>
                <w:b/>
                <w:bCs/>
                <w:iCs/>
              </w:rPr>
              <w:t>Creating Agency/Agencies</w:t>
            </w:r>
          </w:p>
        </w:tc>
        <w:tc>
          <w:tcPr>
            <w:tcW w:w="4852" w:type="dxa"/>
            <w:gridSpan w:val="4"/>
          </w:tcPr>
          <w:p w14:paraId="55F11229" w14:textId="77777777" w:rsidR="00043C84" w:rsidRPr="000267DA" w:rsidRDefault="00043C84" w:rsidP="00463FB5">
            <w:pPr>
              <w:spacing w:before="120" w:after="80"/>
              <w:rPr>
                <w:rFonts w:ascii="VIC" w:hAnsi="VIC"/>
                <w:b/>
                <w:bCs/>
              </w:rPr>
            </w:pPr>
            <w:r w:rsidRPr="000267DA">
              <w:rPr>
                <w:rStyle w:val="Tablecolour"/>
                <w:rFonts w:ascii="VIC" w:hAnsi="VIC"/>
                <w:color w:val="auto"/>
              </w:rPr>
              <w:t xml:space="preserve">Date range of creation </w:t>
            </w:r>
          </w:p>
        </w:tc>
      </w:tr>
      <w:tr w:rsidR="00043C84" w:rsidRPr="000267DA" w14:paraId="0FBA850D" w14:textId="77777777" w:rsidTr="00463FB5">
        <w:trPr>
          <w:trHeight w:val="55"/>
        </w:trPr>
        <w:tc>
          <w:tcPr>
            <w:tcW w:w="4815" w:type="dxa"/>
          </w:tcPr>
          <w:p w14:paraId="27D56921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12EF21A" w14:textId="77777777" w:rsidR="00043C84" w:rsidRPr="000267DA" w:rsidRDefault="00043C84" w:rsidP="00463FB5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0267DA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From</w:t>
            </w:r>
          </w:p>
        </w:tc>
        <w:tc>
          <w:tcPr>
            <w:tcW w:w="1134" w:type="dxa"/>
          </w:tcPr>
          <w:p w14:paraId="410AA47D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552F78" w14:textId="77777777" w:rsidR="00043C84" w:rsidRPr="000267DA" w:rsidRDefault="00043C84" w:rsidP="00463FB5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  <w:r w:rsidRPr="000267DA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To</w:t>
            </w:r>
          </w:p>
        </w:tc>
        <w:tc>
          <w:tcPr>
            <w:tcW w:w="1167" w:type="dxa"/>
          </w:tcPr>
          <w:p w14:paraId="6F0AE32F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  <w:tr w:rsidR="00043C84" w:rsidRPr="000267DA" w14:paraId="33DB802B" w14:textId="77777777" w:rsidTr="00463FB5">
        <w:trPr>
          <w:trHeight w:val="55"/>
        </w:trPr>
        <w:tc>
          <w:tcPr>
            <w:tcW w:w="4815" w:type="dxa"/>
          </w:tcPr>
          <w:p w14:paraId="018F0AAF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7998F93" w14:textId="77777777" w:rsidR="00043C84" w:rsidRPr="000267DA" w:rsidRDefault="00043C84" w:rsidP="00463FB5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0267DA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From</w:t>
            </w:r>
          </w:p>
        </w:tc>
        <w:tc>
          <w:tcPr>
            <w:tcW w:w="1134" w:type="dxa"/>
          </w:tcPr>
          <w:p w14:paraId="0925D67E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BA267C8" w14:textId="77777777" w:rsidR="00043C84" w:rsidRPr="000267DA" w:rsidRDefault="00043C84" w:rsidP="00463FB5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  <w:r w:rsidRPr="000267DA">
              <w:rPr>
                <w:rStyle w:val="Tablecolour"/>
                <w:rFonts w:ascii="VIC" w:hAnsi="VIC"/>
                <w:b w:val="0"/>
                <w:bCs w:val="0"/>
                <w:color w:val="auto"/>
              </w:rPr>
              <w:t>Year To</w:t>
            </w:r>
          </w:p>
        </w:tc>
        <w:tc>
          <w:tcPr>
            <w:tcW w:w="1167" w:type="dxa"/>
          </w:tcPr>
          <w:p w14:paraId="70742C7C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</w:tbl>
    <w:p w14:paraId="06D0B37D" w14:textId="77777777" w:rsidR="00043C84" w:rsidRPr="00BB4ABD" w:rsidRDefault="00043C84" w:rsidP="00043C84">
      <w:pPr>
        <w:spacing w:after="120"/>
        <w:rPr>
          <w:b/>
          <w:bCs/>
          <w:sz w:val="28"/>
          <w:szCs w:val="28"/>
          <w:highlight w:val="yellow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7"/>
      </w:tblGrid>
      <w:tr w:rsidR="00043C84" w:rsidRPr="00BB4ABD" w14:paraId="19000D83" w14:textId="77777777" w:rsidTr="00463FB5">
        <w:trPr>
          <w:trHeight w:val="624"/>
        </w:trPr>
        <w:tc>
          <w:tcPr>
            <w:tcW w:w="9667" w:type="dxa"/>
            <w:shd w:val="clear" w:color="auto" w:fill="DBE5F1" w:themeFill="accent1" w:themeFillTint="33"/>
            <w:vAlign w:val="center"/>
          </w:tcPr>
          <w:p w14:paraId="0F8268ED" w14:textId="7A7084CD" w:rsidR="00043C84" w:rsidRPr="000267DA" w:rsidRDefault="000267DA" w:rsidP="00463FB5">
            <w:pPr>
              <w:spacing w:after="60"/>
              <w:rPr>
                <w:rFonts w:ascii="VIC" w:hAnsi="VIC"/>
                <w:b/>
              </w:rPr>
            </w:pPr>
            <w:r w:rsidRPr="000267DA">
              <w:rPr>
                <w:rStyle w:val="Tablecolour"/>
                <w:rFonts w:ascii="VIC" w:hAnsi="VIC" w:cstheme="minorHAnsi"/>
                <w:color w:val="auto"/>
              </w:rPr>
              <w:lastRenderedPageBreak/>
              <w:t>9.</w:t>
            </w:r>
            <w:r w:rsidR="00043C84" w:rsidRPr="000267DA">
              <w:rPr>
                <w:rStyle w:val="Tablecolour"/>
                <w:rFonts w:ascii="VIC" w:hAnsi="VIC" w:cstheme="minorHAnsi"/>
                <w:color w:val="auto"/>
              </w:rPr>
              <w:t xml:space="preserve"> Which section of your Agency is currently responsible for these records?</w:t>
            </w:r>
          </w:p>
        </w:tc>
      </w:tr>
      <w:tr w:rsidR="00043C84" w:rsidRPr="00BB4ABD" w14:paraId="5DE49557" w14:textId="77777777" w:rsidTr="00463FB5">
        <w:trPr>
          <w:trHeight w:val="55"/>
        </w:trPr>
        <w:tc>
          <w:tcPr>
            <w:tcW w:w="9667" w:type="dxa"/>
          </w:tcPr>
          <w:p w14:paraId="32132405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2359ADF5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42735730" w14:textId="77777777" w:rsidR="00043C84" w:rsidRPr="000267DA" w:rsidRDefault="00043C84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</w:tbl>
    <w:p w14:paraId="23105AE9" w14:textId="77777777" w:rsidR="00354103" w:rsidRPr="00BB4ABD" w:rsidRDefault="00354103" w:rsidP="00354103">
      <w:pPr>
        <w:spacing w:after="120"/>
        <w:rPr>
          <w:b/>
          <w:bCs/>
          <w:sz w:val="28"/>
          <w:szCs w:val="28"/>
          <w:highlight w:val="yellow"/>
        </w:rPr>
      </w:pPr>
    </w:p>
    <w:p w14:paraId="457C56A4" w14:textId="76854A6C" w:rsidR="00354103" w:rsidRPr="00CA14B4" w:rsidRDefault="00354103" w:rsidP="00354103">
      <w:pPr>
        <w:spacing w:after="120"/>
        <w:rPr>
          <w:b/>
          <w:bCs/>
          <w:sz w:val="28"/>
          <w:szCs w:val="28"/>
        </w:rPr>
      </w:pPr>
      <w:r w:rsidRPr="00CA14B4">
        <w:rPr>
          <w:b/>
          <w:bCs/>
          <w:sz w:val="28"/>
          <w:szCs w:val="28"/>
        </w:rPr>
        <w:t xml:space="preserve">PART </w:t>
      </w:r>
      <w:r w:rsidRPr="00CA14B4">
        <w:rPr>
          <w:b/>
          <w:bCs/>
          <w:sz w:val="28"/>
          <w:szCs w:val="28"/>
        </w:rPr>
        <w:t>4</w:t>
      </w:r>
      <w:r w:rsidRPr="00CA14B4">
        <w:rPr>
          <w:b/>
          <w:bCs/>
          <w:sz w:val="28"/>
          <w:szCs w:val="28"/>
        </w:rPr>
        <w:t xml:space="preserve"> – FORMAT, QUANTITY AND CONDITION</w:t>
      </w: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6128"/>
      </w:tblGrid>
      <w:tr w:rsidR="00354103" w:rsidRPr="00CA14B4" w14:paraId="07A554B5" w14:textId="77777777" w:rsidTr="00463FB5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4E149BAF" w14:textId="739C42A5" w:rsidR="00354103" w:rsidRPr="00CA14B4" w:rsidRDefault="00354103" w:rsidP="00463FB5">
            <w:pPr>
              <w:spacing w:after="60"/>
              <w:rPr>
                <w:rFonts w:ascii="VIC" w:hAnsi="VIC"/>
                <w:b/>
              </w:rPr>
            </w:pPr>
            <w:r w:rsidRPr="00CA14B4">
              <w:rPr>
                <w:rStyle w:val="Tablecolour"/>
                <w:rFonts w:ascii="VIC" w:hAnsi="VIC" w:cstheme="minorHAnsi"/>
                <w:color w:val="auto"/>
              </w:rPr>
              <w:t>1</w:t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t>0</w:t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t>. Are the records you have for transfer:</w:t>
            </w:r>
          </w:p>
        </w:tc>
      </w:tr>
      <w:tr w:rsidR="00354103" w:rsidRPr="00CA14B4" w14:paraId="01EDFA62" w14:textId="77777777" w:rsidTr="00463FB5">
        <w:trPr>
          <w:trHeight w:val="581"/>
        </w:trPr>
        <w:tc>
          <w:tcPr>
            <w:tcW w:w="1555" w:type="dxa"/>
            <w:vMerge w:val="restart"/>
          </w:tcPr>
          <w:p w14:paraId="6CAF45D8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 w:cstheme="minorHAnsi"/>
                <w:color w:val="auto"/>
              </w:rPr>
            </w:pP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t xml:space="preserve">  Physical</w:t>
            </w:r>
          </w:p>
          <w:p w14:paraId="1B17621D" w14:textId="18EA0930" w:rsidR="00354103" w:rsidRPr="00CA14B4" w:rsidRDefault="00354103" w:rsidP="00463FB5">
            <w:pPr>
              <w:spacing w:before="120" w:after="80"/>
              <w:rPr>
                <w:rFonts w:ascii="VIC" w:hAnsi="VIC" w:cstheme="minorHAnsi"/>
                <w:b/>
                <w:bCs/>
                <w:i/>
                <w:iCs/>
              </w:rPr>
            </w:pPr>
            <w:r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Please see Qs 1</w:t>
            </w:r>
            <w:r w:rsidR="002F7696"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0</w:t>
            </w:r>
            <w:r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a to 1</w:t>
            </w:r>
            <w:r w:rsidR="002F7696"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0</w:t>
            </w:r>
            <w:r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c</w:t>
            </w:r>
          </w:p>
        </w:tc>
        <w:tc>
          <w:tcPr>
            <w:tcW w:w="8112" w:type="dxa"/>
            <w:gridSpan w:val="2"/>
          </w:tcPr>
          <w:p w14:paraId="6B1BA2B6" w14:textId="763195F6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CA14B4">
              <w:rPr>
                <w:rStyle w:val="Tablecolour"/>
                <w:rFonts w:ascii="VIC" w:hAnsi="VIC"/>
                <w:color w:val="auto"/>
              </w:rPr>
              <w:t>1</w:t>
            </w:r>
            <w:r w:rsidR="002F7696" w:rsidRPr="00CA14B4">
              <w:rPr>
                <w:rStyle w:val="Tablecolour"/>
                <w:rFonts w:ascii="VIC" w:hAnsi="VIC"/>
                <w:color w:val="auto"/>
              </w:rPr>
              <w:t>0</w:t>
            </w:r>
            <w:r w:rsidRPr="00CA14B4">
              <w:rPr>
                <w:rStyle w:val="Tablecolour"/>
                <w:rFonts w:ascii="VIC" w:hAnsi="VIC"/>
                <w:color w:val="auto"/>
              </w:rPr>
              <w:t>a. What is the estimated quantity of physical records proposed for transfer?</w:t>
            </w:r>
          </w:p>
          <w:p w14:paraId="1E3E1874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(e.g. linear shelf metres; number of 3 or 4 drawer filing cabinets; number of archive boxes)</w:t>
            </w:r>
          </w:p>
          <w:p w14:paraId="4F3CE930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</w:rPr>
            </w:pPr>
          </w:p>
          <w:p w14:paraId="6ECAC87A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</w:rPr>
            </w:pPr>
          </w:p>
          <w:p w14:paraId="7479DBB1" w14:textId="77777777" w:rsidR="00354103" w:rsidRPr="00CA14B4" w:rsidRDefault="00354103" w:rsidP="00463FB5">
            <w:pPr>
              <w:spacing w:before="120" w:after="80"/>
              <w:rPr>
                <w:rFonts w:ascii="VIC" w:hAnsi="VIC"/>
              </w:rPr>
            </w:pPr>
          </w:p>
        </w:tc>
      </w:tr>
      <w:tr w:rsidR="00354103" w:rsidRPr="00CA14B4" w14:paraId="7723AB15" w14:textId="77777777" w:rsidTr="00463FB5">
        <w:trPr>
          <w:trHeight w:val="581"/>
        </w:trPr>
        <w:tc>
          <w:tcPr>
            <w:tcW w:w="1555" w:type="dxa"/>
            <w:vMerge/>
          </w:tcPr>
          <w:p w14:paraId="21AB366E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  <w:tc>
          <w:tcPr>
            <w:tcW w:w="8112" w:type="dxa"/>
            <w:gridSpan w:val="2"/>
          </w:tcPr>
          <w:p w14:paraId="4053CF9D" w14:textId="6A603CC0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CA14B4">
              <w:rPr>
                <w:rStyle w:val="Tablecolour"/>
                <w:rFonts w:ascii="VIC" w:hAnsi="VIC"/>
                <w:color w:val="auto"/>
              </w:rPr>
              <w:t>1</w:t>
            </w:r>
            <w:r w:rsidR="002F7696" w:rsidRPr="00CA14B4">
              <w:rPr>
                <w:rStyle w:val="Tablecolour"/>
                <w:rFonts w:ascii="VIC" w:hAnsi="VIC"/>
                <w:color w:val="auto"/>
              </w:rPr>
              <w:t>0b</w:t>
            </w:r>
            <w:r w:rsidRPr="00CA14B4">
              <w:rPr>
                <w:rStyle w:val="Tablecolour"/>
                <w:rFonts w:ascii="VIC" w:hAnsi="VIC"/>
                <w:color w:val="auto"/>
              </w:rPr>
              <w:t xml:space="preserve">. What is the format of the physical records? </w:t>
            </w:r>
            <w:r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(e.g. files, volumes, plans, index ward cards)</w:t>
            </w:r>
          </w:p>
          <w:p w14:paraId="6A50869C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</w:rPr>
            </w:pPr>
          </w:p>
          <w:p w14:paraId="2E4900F0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</w:rPr>
            </w:pPr>
          </w:p>
          <w:p w14:paraId="41B5D11A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</w:p>
        </w:tc>
      </w:tr>
      <w:tr w:rsidR="00354103" w:rsidRPr="00CA14B4" w14:paraId="57598D83" w14:textId="77777777" w:rsidTr="00463FB5">
        <w:trPr>
          <w:trHeight w:val="581"/>
        </w:trPr>
        <w:tc>
          <w:tcPr>
            <w:tcW w:w="1555" w:type="dxa"/>
            <w:vMerge/>
          </w:tcPr>
          <w:p w14:paraId="2E674043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  <w:tc>
          <w:tcPr>
            <w:tcW w:w="8112" w:type="dxa"/>
            <w:gridSpan w:val="2"/>
          </w:tcPr>
          <w:p w14:paraId="4A191917" w14:textId="7E2FE095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CA14B4">
              <w:rPr>
                <w:rStyle w:val="Tablecolour"/>
                <w:rFonts w:ascii="VIC" w:hAnsi="VIC"/>
                <w:color w:val="auto"/>
              </w:rPr>
              <w:t>1</w:t>
            </w:r>
            <w:r w:rsidR="002F7696" w:rsidRPr="00CA14B4">
              <w:rPr>
                <w:rStyle w:val="Tablecolour"/>
                <w:rFonts w:ascii="VIC" w:hAnsi="VIC"/>
                <w:color w:val="auto"/>
              </w:rPr>
              <w:t>0</w:t>
            </w:r>
            <w:r w:rsidRPr="00CA14B4">
              <w:rPr>
                <w:rStyle w:val="Tablecolour"/>
                <w:rFonts w:ascii="VIC" w:hAnsi="VIC"/>
                <w:color w:val="auto"/>
              </w:rPr>
              <w:t xml:space="preserve">c. Are the records in good physical condition? </w:t>
            </w:r>
          </w:p>
          <w:p w14:paraId="3FE45D86" w14:textId="77777777" w:rsidR="00354103" w:rsidRPr="00CA14B4" w:rsidRDefault="00354103" w:rsidP="00463FB5">
            <w:pPr>
              <w:spacing w:before="120" w:after="240"/>
              <w:rPr>
                <w:rStyle w:val="Tablecolour"/>
                <w:rFonts w:ascii="VIC" w:hAnsi="VIC" w:cstheme="minorHAnsi"/>
                <w:color w:val="auto"/>
              </w:rPr>
            </w:pP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t xml:space="preserve">  Yes</w:t>
            </w:r>
          </w:p>
          <w:p w14:paraId="36E4B32C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14B4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14B4">
              <w:rPr>
                <w:rStyle w:val="Tablecolour"/>
                <w:rFonts w:ascii="VIC" w:hAnsi="VIC" w:cstheme="minorHAnsi"/>
                <w:color w:val="auto"/>
              </w:rPr>
              <w:t xml:space="preserve">  No </w:t>
            </w:r>
            <w:r w:rsidRPr="00CA14B4">
              <w:rPr>
                <w:rStyle w:val="Tablecolour"/>
                <w:rFonts w:ascii="VIC" w:hAnsi="VIC" w:cstheme="minorHAnsi"/>
                <w:b w:val="0"/>
                <w:bCs w:val="0"/>
                <w:color w:val="auto"/>
              </w:rPr>
              <w:t xml:space="preserve">please describe </w:t>
            </w:r>
            <w:r w:rsidRPr="00CA14B4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(e.g. generally fragile, water damaged, loose binding etc)</w:t>
            </w:r>
          </w:p>
          <w:p w14:paraId="7EBA827C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</w:p>
          <w:p w14:paraId="542CD7A4" w14:textId="77777777" w:rsidR="00354103" w:rsidRPr="00CA14B4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</w:p>
        </w:tc>
      </w:tr>
      <w:tr w:rsidR="00354103" w:rsidRPr="00BB4ABD" w14:paraId="6E0B51F4" w14:textId="77777777" w:rsidTr="00463FB5">
        <w:trPr>
          <w:trHeight w:val="55"/>
        </w:trPr>
        <w:tc>
          <w:tcPr>
            <w:tcW w:w="1555" w:type="dxa"/>
            <w:vMerge w:val="restart"/>
          </w:tcPr>
          <w:p w14:paraId="2196B9C0" w14:textId="77777777" w:rsidR="00354103" w:rsidRPr="009B377E" w:rsidRDefault="00354103" w:rsidP="00463FB5">
            <w:pPr>
              <w:spacing w:before="120" w:after="80"/>
              <w:rPr>
                <w:rStyle w:val="Tablecolour"/>
                <w:rFonts w:ascii="VIC" w:hAnsi="VIC" w:cstheme="minorHAnsi"/>
                <w:color w:val="auto"/>
              </w:rPr>
            </w:pP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t xml:space="preserve">  Digital</w:t>
            </w:r>
          </w:p>
          <w:p w14:paraId="2E60C874" w14:textId="3033B08B" w:rsidR="00354103" w:rsidRPr="009B377E" w:rsidRDefault="00354103" w:rsidP="00463FB5">
            <w:pPr>
              <w:spacing w:before="80" w:after="80"/>
              <w:rPr>
                <w:rFonts w:ascii="VIC" w:hAnsi="VIC" w:cstheme="minorHAnsi"/>
                <w:iCs/>
              </w:rPr>
            </w:pPr>
            <w:r w:rsidRPr="009B377E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Please see Qs 1</w:t>
            </w:r>
            <w:r w:rsidR="002F7696" w:rsidRPr="009B377E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0</w:t>
            </w:r>
            <w:r w:rsidRPr="009B377E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d to 1</w:t>
            </w:r>
            <w:r w:rsidR="002F7696" w:rsidRPr="009B377E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0</w:t>
            </w:r>
            <w:r w:rsidRPr="009B377E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f</w:t>
            </w:r>
          </w:p>
        </w:tc>
        <w:tc>
          <w:tcPr>
            <w:tcW w:w="8112" w:type="dxa"/>
            <w:gridSpan w:val="2"/>
            <w:shd w:val="clear" w:color="auto" w:fill="FFFFFF" w:themeFill="background1"/>
          </w:tcPr>
          <w:p w14:paraId="51F6CB7A" w14:textId="454516B8" w:rsidR="00354103" w:rsidRPr="009B377E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9B377E">
              <w:rPr>
                <w:rStyle w:val="Tablecolour"/>
                <w:rFonts w:ascii="VIC" w:hAnsi="VIC"/>
                <w:color w:val="auto"/>
              </w:rPr>
              <w:t>1</w:t>
            </w:r>
            <w:r w:rsidR="002F7696" w:rsidRPr="009B377E">
              <w:rPr>
                <w:rStyle w:val="Tablecolour"/>
                <w:rFonts w:ascii="VIC" w:hAnsi="VIC"/>
                <w:color w:val="auto"/>
              </w:rPr>
              <w:t>0</w:t>
            </w:r>
            <w:r w:rsidRPr="009B377E">
              <w:rPr>
                <w:rStyle w:val="Tablecolour"/>
                <w:rFonts w:ascii="VIC" w:hAnsi="VIC"/>
                <w:color w:val="auto"/>
              </w:rPr>
              <w:t xml:space="preserve">d. Are the records from a certified VERS-compliant ERMS system? </w:t>
            </w:r>
          </w:p>
          <w:p w14:paraId="03E8F026" w14:textId="77777777" w:rsidR="00354103" w:rsidRPr="009B377E" w:rsidRDefault="00354103" w:rsidP="00463FB5">
            <w:pPr>
              <w:spacing w:before="120" w:after="240"/>
              <w:rPr>
                <w:rStyle w:val="Tablecolour"/>
                <w:rFonts w:ascii="VIC" w:hAnsi="VIC" w:cstheme="minorHAnsi"/>
                <w:color w:val="auto"/>
              </w:rPr>
            </w:pP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proofErr w:type="gramStart"/>
            <w:r w:rsidRPr="009B377E">
              <w:rPr>
                <w:rStyle w:val="Tablecolour"/>
                <w:rFonts w:ascii="VIC" w:hAnsi="VIC" w:cstheme="minorHAnsi"/>
                <w:color w:val="auto"/>
              </w:rPr>
              <w:t>Yes</w:t>
            </w:r>
            <w:proofErr w:type="gramEnd"/>
            <w:r w:rsidRPr="009B377E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9B377E">
              <w:rPr>
                <w:rStyle w:val="Tablecolour"/>
                <w:rFonts w:ascii="VIC" w:hAnsi="VIC" w:cstheme="minorHAnsi"/>
                <w:b w:val="0"/>
                <w:bCs w:val="0"/>
                <w:color w:val="auto"/>
              </w:rPr>
              <w:t xml:space="preserve">provide name of system:  </w:t>
            </w:r>
          </w:p>
          <w:p w14:paraId="1A5199B4" w14:textId="77777777" w:rsidR="00354103" w:rsidRPr="009B377E" w:rsidRDefault="00354103" w:rsidP="00463FB5">
            <w:pPr>
              <w:spacing w:before="120" w:after="240"/>
              <w:rPr>
                <w:rStyle w:val="Tablecolour"/>
                <w:rFonts w:ascii="VIC" w:hAnsi="VIC" w:cstheme="minorHAnsi"/>
                <w:color w:val="auto"/>
              </w:rPr>
            </w:pP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t xml:space="preserve">  No </w:t>
            </w:r>
          </w:p>
          <w:p w14:paraId="47825533" w14:textId="77777777" w:rsidR="00354103" w:rsidRPr="009B377E" w:rsidRDefault="00354103" w:rsidP="00463FB5">
            <w:pPr>
              <w:spacing w:before="120" w:after="240"/>
              <w:rPr>
                <w:rFonts w:ascii="VIC" w:hAnsi="VIC"/>
                <w:b/>
                <w:bCs/>
              </w:rPr>
            </w:pP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9B377E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9B377E">
              <w:rPr>
                <w:rStyle w:val="Tablecolour"/>
                <w:rFonts w:ascii="VIC" w:hAnsi="VIC" w:cstheme="minorHAnsi"/>
                <w:color w:val="auto"/>
              </w:rPr>
              <w:t xml:space="preserve">  Unsure</w:t>
            </w:r>
          </w:p>
        </w:tc>
      </w:tr>
      <w:tr w:rsidR="00354103" w:rsidRPr="00BB4ABD" w14:paraId="13085404" w14:textId="77777777" w:rsidTr="00463FB5">
        <w:trPr>
          <w:trHeight w:val="55"/>
        </w:trPr>
        <w:tc>
          <w:tcPr>
            <w:tcW w:w="1555" w:type="dxa"/>
            <w:vMerge/>
          </w:tcPr>
          <w:p w14:paraId="4353E1F8" w14:textId="77777777" w:rsidR="00354103" w:rsidRPr="009B377E" w:rsidRDefault="00354103" w:rsidP="00463FB5">
            <w:pPr>
              <w:spacing w:before="120" w:after="8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  <w:tc>
          <w:tcPr>
            <w:tcW w:w="8112" w:type="dxa"/>
            <w:gridSpan w:val="2"/>
            <w:shd w:val="clear" w:color="auto" w:fill="FFFFFF" w:themeFill="background1"/>
          </w:tcPr>
          <w:p w14:paraId="0410C954" w14:textId="47D627AF" w:rsidR="00354103" w:rsidRPr="009B377E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9B377E">
              <w:rPr>
                <w:rStyle w:val="Tablecolour"/>
                <w:rFonts w:ascii="VIC" w:hAnsi="VIC"/>
                <w:color w:val="auto"/>
              </w:rPr>
              <w:t>1</w:t>
            </w:r>
            <w:r w:rsidR="002F7696" w:rsidRPr="009B377E">
              <w:rPr>
                <w:rStyle w:val="Tablecolour"/>
                <w:rFonts w:ascii="VIC" w:hAnsi="VIC"/>
                <w:color w:val="auto"/>
              </w:rPr>
              <w:t>0</w:t>
            </w:r>
            <w:r w:rsidRPr="009B377E">
              <w:rPr>
                <w:rStyle w:val="Tablecolour"/>
                <w:rFonts w:ascii="VIC" w:hAnsi="VIC"/>
                <w:color w:val="auto"/>
              </w:rPr>
              <w:t xml:space="preserve">e. What is the estimate quantity of digital records proposed for transfer? </w:t>
            </w:r>
          </w:p>
        </w:tc>
      </w:tr>
      <w:tr w:rsidR="00354103" w:rsidRPr="00BB4ABD" w14:paraId="6CBD5BC9" w14:textId="77777777" w:rsidTr="00463FB5">
        <w:trPr>
          <w:trHeight w:val="55"/>
        </w:trPr>
        <w:tc>
          <w:tcPr>
            <w:tcW w:w="1555" w:type="dxa"/>
            <w:vMerge/>
          </w:tcPr>
          <w:p w14:paraId="418BCF48" w14:textId="77777777" w:rsidR="00354103" w:rsidRPr="009B377E" w:rsidRDefault="00354103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9BCEFB" w14:textId="77777777" w:rsidR="00354103" w:rsidRPr="009B377E" w:rsidRDefault="00354103" w:rsidP="00463FB5">
            <w:pPr>
              <w:spacing w:before="8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</w:p>
        </w:tc>
        <w:tc>
          <w:tcPr>
            <w:tcW w:w="6128" w:type="dxa"/>
            <w:shd w:val="clear" w:color="auto" w:fill="F2F2F2" w:themeFill="background1" w:themeFillShade="F2"/>
          </w:tcPr>
          <w:p w14:paraId="13603426" w14:textId="77777777" w:rsidR="00354103" w:rsidRPr="009B377E" w:rsidRDefault="00354103" w:rsidP="00463FB5">
            <w:pPr>
              <w:spacing w:before="80" w:after="80"/>
              <w:rPr>
                <w:rFonts w:ascii="VIC" w:hAnsi="VIC" w:cstheme="minorHAnsi"/>
                <w:iCs/>
              </w:rPr>
            </w:pPr>
            <w:r w:rsidRPr="009B377E">
              <w:rPr>
                <w:rFonts w:ascii="VIC" w:hAnsi="VIC" w:cstheme="minorHAnsi"/>
                <w:iCs/>
              </w:rPr>
              <w:t>Number of computer files, digital objects, digital records, etc</w:t>
            </w:r>
          </w:p>
        </w:tc>
      </w:tr>
      <w:tr w:rsidR="00354103" w:rsidRPr="00BB4ABD" w14:paraId="6FCF5082" w14:textId="77777777" w:rsidTr="00463FB5">
        <w:trPr>
          <w:trHeight w:val="55"/>
        </w:trPr>
        <w:tc>
          <w:tcPr>
            <w:tcW w:w="1555" w:type="dxa"/>
            <w:vMerge/>
          </w:tcPr>
          <w:p w14:paraId="377720E3" w14:textId="77777777" w:rsidR="00354103" w:rsidRPr="009B377E" w:rsidRDefault="00354103" w:rsidP="00463FB5">
            <w:pPr>
              <w:spacing w:before="80" w:after="80"/>
              <w:rPr>
                <w:rFonts w:cstheme="minorHAnsi"/>
                <w:iCs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356979" w14:textId="77777777" w:rsidR="00354103" w:rsidRPr="009B377E" w:rsidRDefault="00354103" w:rsidP="00463FB5">
            <w:pPr>
              <w:spacing w:before="80" w:after="80"/>
              <w:jc w:val="center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9B377E">
              <w:rPr>
                <w:rStyle w:val="Tablecolour"/>
                <w:rFonts w:ascii="VIC" w:hAnsi="VIC"/>
                <w:b w:val="0"/>
                <w:bCs w:val="0"/>
                <w:color w:val="auto"/>
              </w:rPr>
              <w:t>GB</w:t>
            </w:r>
          </w:p>
        </w:tc>
        <w:tc>
          <w:tcPr>
            <w:tcW w:w="6128" w:type="dxa"/>
            <w:shd w:val="clear" w:color="auto" w:fill="F2F2F2" w:themeFill="background1" w:themeFillShade="F2"/>
          </w:tcPr>
          <w:p w14:paraId="4C1C2BF6" w14:textId="77777777" w:rsidR="00354103" w:rsidRPr="009B377E" w:rsidRDefault="00354103" w:rsidP="00463FB5">
            <w:pPr>
              <w:spacing w:before="80" w:after="80"/>
              <w:rPr>
                <w:rFonts w:ascii="VIC" w:hAnsi="VIC" w:cstheme="minorHAnsi"/>
                <w:iCs/>
              </w:rPr>
            </w:pPr>
            <w:r w:rsidRPr="009B377E">
              <w:rPr>
                <w:rFonts w:ascii="VIC" w:hAnsi="VIC" w:cstheme="minorHAnsi"/>
                <w:iCs/>
              </w:rPr>
              <w:t>Total size in Gigabytes</w:t>
            </w:r>
          </w:p>
        </w:tc>
      </w:tr>
      <w:tr w:rsidR="00354103" w:rsidRPr="00BB4ABD" w14:paraId="2726DD7B" w14:textId="77777777" w:rsidTr="00463FB5">
        <w:trPr>
          <w:trHeight w:val="55"/>
        </w:trPr>
        <w:tc>
          <w:tcPr>
            <w:tcW w:w="1555" w:type="dxa"/>
            <w:vMerge/>
          </w:tcPr>
          <w:p w14:paraId="7F508AC0" w14:textId="77777777" w:rsidR="00354103" w:rsidRPr="00BB4ABD" w:rsidRDefault="00354103" w:rsidP="00463FB5">
            <w:pPr>
              <w:spacing w:before="80" w:after="80"/>
              <w:rPr>
                <w:rFonts w:ascii="VIC" w:hAnsi="VIC" w:cstheme="minorHAnsi"/>
                <w:iCs/>
                <w:highlight w:val="yellow"/>
              </w:rPr>
            </w:pPr>
          </w:p>
        </w:tc>
        <w:tc>
          <w:tcPr>
            <w:tcW w:w="8112" w:type="dxa"/>
            <w:gridSpan w:val="2"/>
            <w:shd w:val="clear" w:color="auto" w:fill="FFFFFF" w:themeFill="background1"/>
          </w:tcPr>
          <w:p w14:paraId="4FE7EDF2" w14:textId="622F81BC" w:rsidR="00354103" w:rsidRPr="009B377E" w:rsidRDefault="00354103" w:rsidP="00463FB5">
            <w:pPr>
              <w:spacing w:before="120" w:after="80"/>
              <w:rPr>
                <w:rStyle w:val="Tablecolour"/>
                <w:rFonts w:ascii="VIC" w:hAnsi="VIC"/>
                <w:color w:val="auto"/>
              </w:rPr>
            </w:pPr>
            <w:r w:rsidRPr="009B377E">
              <w:rPr>
                <w:rStyle w:val="Tablecolour"/>
                <w:rFonts w:ascii="VIC" w:hAnsi="VIC"/>
                <w:color w:val="auto"/>
              </w:rPr>
              <w:t>1</w:t>
            </w:r>
            <w:r w:rsidR="002F7696" w:rsidRPr="009B377E">
              <w:rPr>
                <w:rStyle w:val="Tablecolour"/>
                <w:rFonts w:ascii="VIC" w:hAnsi="VIC"/>
                <w:color w:val="auto"/>
              </w:rPr>
              <w:t>0</w:t>
            </w:r>
            <w:r w:rsidRPr="009B377E">
              <w:rPr>
                <w:rStyle w:val="Tablecolour"/>
                <w:rFonts w:ascii="VIC" w:hAnsi="VIC"/>
                <w:color w:val="auto"/>
              </w:rPr>
              <w:t xml:space="preserve">f. What are the formats of the digital records? </w:t>
            </w:r>
            <w:r w:rsidRPr="009B377E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(e.g. PDF, Word, Excel)</w:t>
            </w:r>
          </w:p>
          <w:p w14:paraId="0FA0430B" w14:textId="77777777" w:rsidR="00354103" w:rsidRPr="009B377E" w:rsidRDefault="00354103" w:rsidP="00463FB5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1238C694" w14:textId="77777777" w:rsidR="00354103" w:rsidRPr="00BB4ABD" w:rsidRDefault="00354103" w:rsidP="00463FB5">
            <w:pPr>
              <w:spacing w:before="80" w:after="80"/>
              <w:rPr>
                <w:rFonts w:ascii="VIC" w:hAnsi="VIC" w:cstheme="minorHAnsi"/>
                <w:iCs/>
                <w:highlight w:val="yellow"/>
              </w:rPr>
            </w:pPr>
          </w:p>
        </w:tc>
      </w:tr>
    </w:tbl>
    <w:p w14:paraId="564C39D5" w14:textId="77777777" w:rsidR="00E303AD" w:rsidRDefault="00E303AD" w:rsidP="00C04931">
      <w:pPr>
        <w:spacing w:after="120"/>
        <w:rPr>
          <w:b/>
          <w:bCs/>
          <w:sz w:val="28"/>
          <w:szCs w:val="28"/>
          <w:highlight w:val="yellow"/>
        </w:rPr>
      </w:pPr>
    </w:p>
    <w:p w14:paraId="1D97EC81" w14:textId="0CC5D1B5" w:rsidR="000C5929" w:rsidRPr="00CA0F1F" w:rsidRDefault="000C5929" w:rsidP="000C5929">
      <w:pPr>
        <w:spacing w:after="120"/>
        <w:rPr>
          <w:b/>
          <w:bCs/>
          <w:sz w:val="28"/>
          <w:szCs w:val="28"/>
        </w:rPr>
      </w:pPr>
      <w:r w:rsidRPr="00CA0F1F">
        <w:rPr>
          <w:b/>
          <w:bCs/>
          <w:sz w:val="28"/>
          <w:szCs w:val="28"/>
        </w:rPr>
        <w:t xml:space="preserve">PART </w:t>
      </w:r>
      <w:r w:rsidR="0002381A" w:rsidRPr="00CA0F1F">
        <w:rPr>
          <w:b/>
          <w:bCs/>
          <w:sz w:val="28"/>
          <w:szCs w:val="28"/>
        </w:rPr>
        <w:t>5</w:t>
      </w:r>
      <w:r w:rsidRPr="00CA0F1F">
        <w:rPr>
          <w:b/>
          <w:bCs/>
          <w:sz w:val="28"/>
          <w:szCs w:val="28"/>
        </w:rPr>
        <w:t xml:space="preserve"> – ACCESS ARRANGEMENTS</w:t>
      </w: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703"/>
      </w:tblGrid>
      <w:tr w:rsidR="005812DA" w:rsidRPr="00CA0F1F" w14:paraId="281DEBFD" w14:textId="77777777" w:rsidTr="003D207C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4A187A70" w14:textId="539271EE" w:rsidR="005812DA" w:rsidRPr="00CA0F1F" w:rsidRDefault="005812DA" w:rsidP="003D207C">
            <w:pPr>
              <w:spacing w:after="60"/>
              <w:rPr>
                <w:rFonts w:ascii="VIC" w:hAnsi="VIC" w:cstheme="minorHAnsi"/>
                <w:b/>
                <w:bCs/>
              </w:rPr>
            </w:pPr>
            <w:r w:rsidRPr="00CA0F1F">
              <w:rPr>
                <w:rStyle w:val="Tablecolour"/>
                <w:rFonts w:ascii="VIC" w:hAnsi="VIC" w:cstheme="minorHAnsi"/>
                <w:color w:val="auto"/>
              </w:rPr>
              <w:t>1</w:t>
            </w:r>
            <w:r w:rsidR="0002381A" w:rsidRPr="00CA0F1F">
              <w:rPr>
                <w:rStyle w:val="Tablecolour"/>
                <w:rFonts w:ascii="VIC" w:hAnsi="VIC" w:cstheme="minorHAnsi"/>
                <w:color w:val="auto"/>
              </w:rPr>
              <w:t>1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>. Is there any information within the records that may justify closure of Public Access post transfer to PROV?</w:t>
            </w:r>
          </w:p>
        </w:tc>
      </w:tr>
      <w:tr w:rsidR="005812DA" w:rsidRPr="00CA0F1F" w14:paraId="6D15C31E" w14:textId="77777777" w:rsidTr="005812DA">
        <w:trPr>
          <w:trHeight w:val="55"/>
        </w:trPr>
        <w:tc>
          <w:tcPr>
            <w:tcW w:w="1129" w:type="dxa"/>
          </w:tcPr>
          <w:p w14:paraId="1EF2FF76" w14:textId="1CE20C39" w:rsidR="005812DA" w:rsidRPr="00CA0F1F" w:rsidRDefault="005812DA" w:rsidP="003D207C">
            <w:pPr>
              <w:spacing w:before="80" w:after="80"/>
              <w:rPr>
                <w:rFonts w:ascii="VIC" w:hAnsi="VIC" w:cstheme="minorHAnsi"/>
                <w:bCs/>
                <w:i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No</w:t>
            </w:r>
          </w:p>
        </w:tc>
        <w:tc>
          <w:tcPr>
            <w:tcW w:w="2835" w:type="dxa"/>
          </w:tcPr>
          <w:p w14:paraId="36D6EAE4" w14:textId="160FF99A" w:rsidR="005812DA" w:rsidRPr="00CA0F1F" w:rsidRDefault="005812DA" w:rsidP="003D207C">
            <w:pPr>
              <w:spacing w:before="80" w:after="80"/>
              <w:rPr>
                <w:rFonts w:cstheme="minorHAnsi"/>
                <w:bCs/>
                <w:i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Yes (see Q</w:t>
            </w:r>
            <w:r w:rsidR="00CA0F1F" w:rsidRPr="00CA0F1F">
              <w:rPr>
                <w:rStyle w:val="Tablecolour"/>
                <w:rFonts w:ascii="VIC" w:hAnsi="VIC" w:cstheme="minorHAnsi"/>
                <w:color w:val="auto"/>
              </w:rPr>
              <w:t>11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>a below)</w:t>
            </w:r>
            <w:r w:rsidRPr="00CA0F1F">
              <w:rPr>
                <w:rStyle w:val="Tablecolour"/>
                <w:rFonts w:ascii="VIC" w:hAnsi="VIC" w:cstheme="minorHAnsi"/>
                <w:i/>
                <w:color w:val="auto"/>
              </w:rPr>
              <w:t xml:space="preserve"> </w:t>
            </w:r>
          </w:p>
        </w:tc>
        <w:tc>
          <w:tcPr>
            <w:tcW w:w="5703" w:type="dxa"/>
          </w:tcPr>
          <w:p w14:paraId="6B3F0E55" w14:textId="4F4DD09F" w:rsidR="005812DA" w:rsidRPr="00CA0F1F" w:rsidRDefault="005812DA" w:rsidP="003D207C">
            <w:pPr>
              <w:spacing w:before="80" w:after="80"/>
              <w:rPr>
                <w:rFonts w:ascii="VIC" w:hAnsi="VIC" w:cstheme="minorHAnsi"/>
                <w:bCs/>
                <w:i/>
              </w:rPr>
            </w:pPr>
            <w:r w:rsidRPr="00CA0F1F">
              <w:rPr>
                <w:rFonts w:ascii="VIC" w:hAnsi="VIC" w:cstheme="minorHAnsi"/>
                <w:i/>
                <w:sz w:val="16"/>
                <w:szCs w:val="16"/>
              </w:rPr>
              <w:t xml:space="preserve">All records once transferred to PROV are open for public access unless specifically </w:t>
            </w:r>
            <w:r w:rsidR="00664B71" w:rsidRPr="00CA0F1F">
              <w:rPr>
                <w:rFonts w:ascii="VIC" w:hAnsi="VIC" w:cstheme="minorHAnsi"/>
                <w:i/>
                <w:sz w:val="16"/>
                <w:szCs w:val="16"/>
              </w:rPr>
              <w:t xml:space="preserve">closed. PROV staff will discuss this with you and a joint recommendation will be made. Closure recommendations are then approved by the relevant </w:t>
            </w:r>
            <w:r w:rsidR="004734EB" w:rsidRPr="00CA0F1F">
              <w:rPr>
                <w:rFonts w:ascii="VIC" w:hAnsi="VIC" w:cstheme="minorHAnsi"/>
                <w:i/>
                <w:sz w:val="16"/>
                <w:szCs w:val="16"/>
              </w:rPr>
              <w:t>Ministers;</w:t>
            </w:r>
            <w:r w:rsidR="00664B71" w:rsidRPr="00CA0F1F">
              <w:rPr>
                <w:rFonts w:ascii="VIC" w:hAnsi="VIC" w:cstheme="minorHAnsi"/>
                <w:i/>
                <w:sz w:val="16"/>
                <w:szCs w:val="16"/>
              </w:rPr>
              <w:t xml:space="preserve"> this is done via a formal Access Authority.</w:t>
            </w:r>
          </w:p>
        </w:tc>
      </w:tr>
      <w:tr w:rsidR="004734EB" w:rsidRPr="00CA0F1F" w14:paraId="2DF7DA68" w14:textId="77777777" w:rsidTr="004734EB">
        <w:trPr>
          <w:trHeight w:val="55"/>
        </w:trPr>
        <w:tc>
          <w:tcPr>
            <w:tcW w:w="9667" w:type="dxa"/>
            <w:gridSpan w:val="3"/>
            <w:shd w:val="clear" w:color="auto" w:fill="DBE5F1" w:themeFill="accent1" w:themeFillTint="33"/>
          </w:tcPr>
          <w:p w14:paraId="7312A95A" w14:textId="2A9B71B1" w:rsidR="004734EB" w:rsidRPr="00CA0F1F" w:rsidRDefault="004734EB" w:rsidP="003D207C">
            <w:pPr>
              <w:spacing w:before="80" w:after="80"/>
              <w:rPr>
                <w:rFonts w:cstheme="minorHAnsi"/>
                <w:i/>
                <w:sz w:val="16"/>
                <w:szCs w:val="16"/>
              </w:rPr>
            </w:pPr>
            <w:r w:rsidRPr="00CA0F1F">
              <w:rPr>
                <w:rStyle w:val="Tablecolour"/>
                <w:rFonts w:ascii="VIC" w:hAnsi="VIC" w:cstheme="minorHAnsi"/>
                <w:color w:val="auto"/>
              </w:rPr>
              <w:t>1</w:t>
            </w:r>
            <w:r w:rsidR="00CA0F1F" w:rsidRPr="00CA0F1F">
              <w:rPr>
                <w:rStyle w:val="Tablecolour"/>
                <w:rFonts w:ascii="VIC" w:hAnsi="VIC" w:cstheme="minorHAnsi"/>
                <w:color w:val="auto"/>
              </w:rPr>
              <w:t>1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>a. As a first step, please indicate if the records contain:</w:t>
            </w:r>
          </w:p>
        </w:tc>
      </w:tr>
      <w:tr w:rsidR="004734EB" w:rsidRPr="00CA0F1F" w14:paraId="677E3D46" w14:textId="77777777" w:rsidTr="00A9467D">
        <w:trPr>
          <w:trHeight w:val="55"/>
        </w:trPr>
        <w:tc>
          <w:tcPr>
            <w:tcW w:w="9667" w:type="dxa"/>
            <w:gridSpan w:val="3"/>
          </w:tcPr>
          <w:p w14:paraId="66B7CA08" w14:textId="7C338267" w:rsidR="00370772" w:rsidRPr="00CA0F1F" w:rsidRDefault="00370772" w:rsidP="00370772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Personal information </w:t>
            </w:r>
            <w:r w:rsidR="0087696E" w:rsidRPr="00CA0F1F">
              <w:rPr>
                <w:rStyle w:val="Tablecolour"/>
                <w:rFonts w:ascii="VIC" w:hAnsi="VIC" w:cstheme="minorHAnsi"/>
                <w:color w:val="auto"/>
              </w:rPr>
              <w:t xml:space="preserve">which may need to be closed under </w:t>
            </w:r>
            <w:r w:rsidR="0087696E" w:rsidRPr="00CA0F1F">
              <w:rPr>
                <w:rStyle w:val="Tablecolour"/>
                <w:rFonts w:ascii="VIC" w:hAnsi="VIC" w:cstheme="minorHAnsi"/>
                <w:color w:val="auto"/>
                <w:u w:val="single"/>
              </w:rPr>
              <w:t>Section 9</w:t>
            </w:r>
            <w:r w:rsidR="0087696E" w:rsidRPr="00CA0F1F">
              <w:rPr>
                <w:rStyle w:val="Tablecolour"/>
                <w:rFonts w:ascii="VIC" w:hAnsi="VIC" w:cstheme="minorHAnsi"/>
                <w:color w:val="auto"/>
              </w:rPr>
              <w:t xml:space="preserve"> of the </w:t>
            </w:r>
            <w:r w:rsidR="0087696E" w:rsidRPr="00CA0F1F">
              <w:rPr>
                <w:rStyle w:val="Tablecolour"/>
                <w:rFonts w:ascii="VIC" w:hAnsi="VIC" w:cstheme="minorHAnsi"/>
                <w:i/>
                <w:iCs/>
                <w:color w:val="auto"/>
              </w:rPr>
              <w:t>Public Records Act 1973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(e.g. </w:t>
            </w:r>
            <w:r w:rsidR="0087696E"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medical information, criminal histories, personnel records</w:t>
            </w:r>
            <w:r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)</w:t>
            </w:r>
          </w:p>
          <w:p w14:paraId="1F29F2F5" w14:textId="06D2EDFB" w:rsidR="00117528" w:rsidRPr="00CA0F1F" w:rsidRDefault="00117528" w:rsidP="00370772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CA0F1F">
              <w:rPr>
                <w:rStyle w:val="Tablecolour"/>
                <w:rFonts w:ascii="VIC" w:hAnsi="VIC"/>
                <w:b w:val="0"/>
                <w:bCs w:val="0"/>
                <w:color w:val="auto"/>
              </w:rPr>
              <w:t>Please describe:</w:t>
            </w:r>
          </w:p>
          <w:p w14:paraId="2F8265E5" w14:textId="77777777" w:rsidR="004734EB" w:rsidRPr="00CA0F1F" w:rsidRDefault="004734EB" w:rsidP="003D207C">
            <w:pPr>
              <w:spacing w:before="80" w:after="80"/>
              <w:rPr>
                <w:rStyle w:val="Tablecolour"/>
                <w:rFonts w:ascii="VIC" w:hAnsi="VIC"/>
              </w:rPr>
            </w:pPr>
          </w:p>
          <w:p w14:paraId="752354EF" w14:textId="77777777" w:rsidR="00117528" w:rsidRPr="00CA0F1F" w:rsidRDefault="00117528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  <w:tr w:rsidR="00117528" w:rsidRPr="00CA0F1F" w14:paraId="5B953B2F" w14:textId="77777777" w:rsidTr="00A9467D">
        <w:trPr>
          <w:trHeight w:val="55"/>
        </w:trPr>
        <w:tc>
          <w:tcPr>
            <w:tcW w:w="9667" w:type="dxa"/>
            <w:gridSpan w:val="3"/>
          </w:tcPr>
          <w:p w14:paraId="7A01D42A" w14:textId="49E61875" w:rsidR="00117528" w:rsidRPr="00CA0F1F" w:rsidRDefault="00117528" w:rsidP="00117528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="006C3CF5" w:rsidRPr="00CA0F1F">
              <w:rPr>
                <w:rStyle w:val="Tablecolour"/>
                <w:rFonts w:ascii="VIC" w:hAnsi="VIC" w:cstheme="minorHAnsi"/>
                <w:color w:val="auto"/>
              </w:rPr>
              <w:t>Other sensitive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information which may need to be closed under </w:t>
            </w:r>
            <w:r w:rsidRPr="00CA0F1F">
              <w:rPr>
                <w:rStyle w:val="Tablecolour"/>
                <w:rFonts w:ascii="VIC" w:hAnsi="VIC" w:cstheme="minorHAnsi"/>
                <w:color w:val="auto"/>
                <w:u w:val="single"/>
              </w:rPr>
              <w:t xml:space="preserve">Section </w:t>
            </w:r>
            <w:r w:rsidR="006C3CF5" w:rsidRPr="00CA0F1F">
              <w:rPr>
                <w:rStyle w:val="Tablecolour"/>
                <w:rFonts w:ascii="VIC" w:hAnsi="VIC" w:cstheme="minorHAnsi"/>
                <w:color w:val="auto"/>
                <w:u w:val="single"/>
              </w:rPr>
              <w:t>10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of the </w:t>
            </w:r>
            <w:r w:rsidRPr="00CA0F1F">
              <w:rPr>
                <w:rStyle w:val="Tablecolour"/>
                <w:rFonts w:ascii="VIC" w:hAnsi="VIC" w:cstheme="minorHAnsi"/>
                <w:i/>
                <w:iCs/>
                <w:color w:val="auto"/>
              </w:rPr>
              <w:t>Public Records Act 1973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(e.g. </w:t>
            </w:r>
            <w:r w:rsidR="006C3CF5"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commercial </w:t>
            </w:r>
            <w:r w:rsidR="0023377A"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in confidence, legal privilege, Cabinet in Confidence</w:t>
            </w:r>
            <w:r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)</w:t>
            </w:r>
          </w:p>
          <w:p w14:paraId="33353CF4" w14:textId="77777777" w:rsidR="00117528" w:rsidRPr="00CA0F1F" w:rsidRDefault="00117528" w:rsidP="00117528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CA0F1F">
              <w:rPr>
                <w:rStyle w:val="Tablecolour"/>
                <w:rFonts w:ascii="VIC" w:hAnsi="VIC"/>
                <w:b w:val="0"/>
                <w:bCs w:val="0"/>
                <w:color w:val="auto"/>
              </w:rPr>
              <w:t>Please describe:</w:t>
            </w:r>
          </w:p>
          <w:p w14:paraId="1C70337C" w14:textId="77777777" w:rsidR="00117528" w:rsidRPr="00CA0F1F" w:rsidRDefault="00117528" w:rsidP="00117528">
            <w:pPr>
              <w:spacing w:before="80" w:after="80"/>
              <w:rPr>
                <w:rStyle w:val="Tablecolour"/>
                <w:rFonts w:ascii="VIC" w:hAnsi="VIC"/>
              </w:rPr>
            </w:pPr>
          </w:p>
          <w:p w14:paraId="48B179AA" w14:textId="77777777" w:rsidR="00117528" w:rsidRPr="00CA0F1F" w:rsidRDefault="00117528" w:rsidP="00117528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  <w:tr w:rsidR="00117528" w:rsidRPr="00CA0F1F" w14:paraId="3DE4E064" w14:textId="77777777" w:rsidTr="00A9467D">
        <w:trPr>
          <w:trHeight w:val="55"/>
        </w:trPr>
        <w:tc>
          <w:tcPr>
            <w:tcW w:w="9667" w:type="dxa"/>
            <w:gridSpan w:val="3"/>
          </w:tcPr>
          <w:p w14:paraId="6EA90248" w14:textId="0EE8849B" w:rsidR="00117528" w:rsidRPr="00CA0F1F" w:rsidRDefault="00117528" w:rsidP="00117528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="0023377A" w:rsidRPr="00CA0F1F">
              <w:rPr>
                <w:rStyle w:val="Tablecolour"/>
                <w:rFonts w:ascii="VIC" w:hAnsi="VIC" w:cstheme="minorHAnsi"/>
                <w:color w:val="auto"/>
              </w:rPr>
              <w:t>Information sensitive for reasons of national security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which may need to be closed under </w:t>
            </w:r>
            <w:r w:rsidRPr="00CA0F1F">
              <w:rPr>
                <w:rStyle w:val="Tablecolour"/>
                <w:rFonts w:ascii="VIC" w:hAnsi="VIC" w:cstheme="minorHAnsi"/>
                <w:color w:val="auto"/>
                <w:u w:val="single"/>
              </w:rPr>
              <w:t xml:space="preserve">Section </w:t>
            </w:r>
            <w:r w:rsidR="002279C4" w:rsidRPr="00CA0F1F">
              <w:rPr>
                <w:rStyle w:val="Tablecolour"/>
                <w:rFonts w:ascii="VIC" w:hAnsi="VIC" w:cstheme="minorHAnsi"/>
                <w:color w:val="auto"/>
                <w:u w:val="single"/>
              </w:rPr>
              <w:t>10AA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of the </w:t>
            </w:r>
            <w:r w:rsidRPr="00CA0F1F">
              <w:rPr>
                <w:rStyle w:val="Tablecolour"/>
                <w:rFonts w:ascii="VIC" w:hAnsi="VIC" w:cstheme="minorHAnsi"/>
                <w:i/>
                <w:iCs/>
                <w:color w:val="auto"/>
              </w:rPr>
              <w:t>Public Records Act 1973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</w:t>
            </w:r>
            <w:r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(e.g. </w:t>
            </w:r>
            <w:r w:rsidR="002279C4"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plans for public infrastructure, etc</w:t>
            </w:r>
            <w:r w:rsidRPr="00CA0F1F">
              <w:rPr>
                <w:rStyle w:val="Tablecolour"/>
                <w:rFonts w:ascii="VIC" w:hAnsi="VIC"/>
                <w:b w:val="0"/>
                <w:bCs w:val="0"/>
                <w:i/>
                <w:iCs/>
                <w:color w:val="auto"/>
                <w:sz w:val="18"/>
                <w:szCs w:val="18"/>
              </w:rPr>
              <w:t>)</w:t>
            </w:r>
          </w:p>
          <w:p w14:paraId="64C96809" w14:textId="77777777" w:rsidR="00117528" w:rsidRPr="00CA0F1F" w:rsidRDefault="00117528" w:rsidP="00117528">
            <w:pPr>
              <w:spacing w:before="120" w:after="80"/>
              <w:rPr>
                <w:rStyle w:val="Tablecolour"/>
                <w:rFonts w:ascii="VIC" w:hAnsi="VIC"/>
                <w:b w:val="0"/>
                <w:bCs w:val="0"/>
                <w:color w:val="auto"/>
              </w:rPr>
            </w:pPr>
            <w:r w:rsidRPr="00CA0F1F">
              <w:rPr>
                <w:rStyle w:val="Tablecolour"/>
                <w:rFonts w:ascii="VIC" w:hAnsi="VIC"/>
                <w:b w:val="0"/>
                <w:bCs w:val="0"/>
                <w:color w:val="auto"/>
              </w:rPr>
              <w:t>Please describe:</w:t>
            </w:r>
          </w:p>
          <w:p w14:paraId="1DA9000E" w14:textId="77777777" w:rsidR="00117528" w:rsidRPr="00CA0F1F" w:rsidRDefault="00117528" w:rsidP="00117528">
            <w:pPr>
              <w:spacing w:before="80" w:after="80"/>
              <w:rPr>
                <w:rStyle w:val="Tablecolour"/>
                <w:rFonts w:ascii="VIC" w:hAnsi="VIC"/>
              </w:rPr>
            </w:pPr>
          </w:p>
          <w:p w14:paraId="62D91AC5" w14:textId="77777777" w:rsidR="00117528" w:rsidRPr="00CA0F1F" w:rsidRDefault="00117528" w:rsidP="00117528">
            <w:pPr>
              <w:spacing w:before="80" w:after="80"/>
              <w:rPr>
                <w:rFonts w:ascii="VIC" w:hAnsi="VIC" w:cstheme="minorHAnsi"/>
                <w:iCs/>
              </w:rPr>
            </w:pPr>
          </w:p>
        </w:tc>
      </w:tr>
    </w:tbl>
    <w:p w14:paraId="6DFBE066" w14:textId="77777777" w:rsidR="000C5929" w:rsidRPr="00BB4ABD" w:rsidRDefault="000C5929" w:rsidP="000C5929">
      <w:pPr>
        <w:spacing w:after="120"/>
        <w:rPr>
          <w:b/>
          <w:bCs/>
          <w:sz w:val="28"/>
          <w:szCs w:val="28"/>
          <w:highlight w:val="yellow"/>
        </w:rPr>
      </w:pPr>
    </w:p>
    <w:tbl>
      <w:tblPr>
        <w:tblStyle w:val="TableGridLight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7404"/>
      </w:tblGrid>
      <w:tr w:rsidR="002279C4" w:rsidRPr="00BB4ABD" w14:paraId="703FAAF4" w14:textId="77777777" w:rsidTr="003D207C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694752C8" w14:textId="68A63785" w:rsidR="002279C4" w:rsidRPr="00CA0F1F" w:rsidRDefault="002279C4" w:rsidP="003D207C">
            <w:pPr>
              <w:spacing w:after="60"/>
              <w:rPr>
                <w:rFonts w:ascii="VIC" w:hAnsi="VIC" w:cstheme="minorHAnsi"/>
                <w:b/>
                <w:bCs/>
              </w:rPr>
            </w:pPr>
            <w:r w:rsidRPr="00CA0F1F">
              <w:rPr>
                <w:rStyle w:val="Tablecolour"/>
                <w:rFonts w:ascii="VIC" w:hAnsi="VIC" w:cstheme="minorHAnsi"/>
                <w:color w:val="auto"/>
              </w:rPr>
              <w:t>1</w:t>
            </w:r>
            <w:r w:rsidR="00CA0F1F" w:rsidRPr="00CA0F1F">
              <w:rPr>
                <w:rStyle w:val="Tablecolour"/>
                <w:rFonts w:ascii="VIC" w:hAnsi="VIC" w:cstheme="minorHAnsi"/>
                <w:color w:val="auto"/>
              </w:rPr>
              <w:t>2</w:t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. Is there any information </w:t>
            </w:r>
            <w:r w:rsidR="00A26E2C" w:rsidRPr="00CA0F1F">
              <w:rPr>
                <w:rStyle w:val="Tablecolour"/>
                <w:rFonts w:ascii="VIC" w:hAnsi="VIC" w:cstheme="minorHAnsi"/>
                <w:color w:val="auto"/>
              </w:rPr>
              <w:t>within the records that could be considered culturally sensitive or potentially distressing?</w:t>
            </w:r>
          </w:p>
        </w:tc>
      </w:tr>
      <w:tr w:rsidR="002279C4" w:rsidRPr="00BB4ABD" w14:paraId="0122F37E" w14:textId="77777777" w:rsidTr="00A26E2C">
        <w:trPr>
          <w:trHeight w:val="55"/>
        </w:trPr>
        <w:tc>
          <w:tcPr>
            <w:tcW w:w="1129" w:type="dxa"/>
          </w:tcPr>
          <w:p w14:paraId="558E4CD9" w14:textId="77777777" w:rsidR="002279C4" w:rsidRPr="00CA0F1F" w:rsidRDefault="002279C4" w:rsidP="003D207C">
            <w:pPr>
              <w:spacing w:before="80" w:after="80"/>
              <w:rPr>
                <w:rFonts w:ascii="VIC" w:hAnsi="VIC" w:cstheme="minorHAnsi"/>
                <w:bCs/>
                <w:i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No</w:t>
            </w:r>
          </w:p>
        </w:tc>
        <w:tc>
          <w:tcPr>
            <w:tcW w:w="1134" w:type="dxa"/>
          </w:tcPr>
          <w:p w14:paraId="4F270490" w14:textId="7D606064" w:rsidR="002279C4" w:rsidRPr="00CA0F1F" w:rsidRDefault="002279C4" w:rsidP="003D207C">
            <w:pPr>
              <w:spacing w:before="80" w:after="80"/>
              <w:rPr>
                <w:rFonts w:cstheme="minorHAnsi"/>
                <w:bCs/>
                <w:i/>
              </w:rPr>
            </w:pP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CA0F1F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CA0F1F">
              <w:rPr>
                <w:rStyle w:val="Tablecolour"/>
                <w:rFonts w:ascii="VIC" w:hAnsi="VIC" w:cstheme="minorHAnsi"/>
                <w:color w:val="auto"/>
              </w:rPr>
              <w:t xml:space="preserve">  Yes </w:t>
            </w:r>
          </w:p>
        </w:tc>
        <w:tc>
          <w:tcPr>
            <w:tcW w:w="7404" w:type="dxa"/>
          </w:tcPr>
          <w:p w14:paraId="1E2730BB" w14:textId="0F3BAF3B" w:rsidR="002279C4" w:rsidRPr="00CA0F1F" w:rsidRDefault="0044373A" w:rsidP="003D207C">
            <w:pPr>
              <w:spacing w:before="80" w:after="80"/>
              <w:rPr>
                <w:rFonts w:ascii="VIC" w:hAnsi="VIC" w:cstheme="minorHAnsi"/>
                <w:i/>
                <w:sz w:val="16"/>
                <w:szCs w:val="16"/>
              </w:rPr>
            </w:pPr>
            <w:r w:rsidRPr="00CA0F1F">
              <w:rPr>
                <w:rFonts w:ascii="VIC" w:hAnsi="VIC" w:cstheme="minorHAnsi"/>
                <w:i/>
                <w:sz w:val="16"/>
                <w:szCs w:val="16"/>
              </w:rPr>
              <w:t xml:space="preserve">People may need a warning prior to viewing records. Examples include records relating to rights or treatment of indigenous peoples; historical attitudes or policies now </w:t>
            </w:r>
            <w:r w:rsidR="00F41AFD" w:rsidRPr="00CA0F1F">
              <w:rPr>
                <w:rFonts w:ascii="VIC" w:hAnsi="VIC" w:cstheme="minorHAnsi"/>
                <w:i/>
                <w:sz w:val="16"/>
                <w:szCs w:val="16"/>
              </w:rPr>
              <w:t>considered harmful or offensive; or depictions of violence, serious injury or invasive surgery.</w:t>
            </w:r>
          </w:p>
          <w:p w14:paraId="6533BCBD" w14:textId="77777777" w:rsidR="00A26E2C" w:rsidRPr="00CA0F1F" w:rsidRDefault="0044373A" w:rsidP="003D207C">
            <w:pPr>
              <w:spacing w:before="80" w:after="80"/>
              <w:rPr>
                <w:rFonts w:ascii="VIC" w:hAnsi="VIC" w:cstheme="minorHAnsi"/>
                <w:iCs/>
              </w:rPr>
            </w:pPr>
            <w:r w:rsidRPr="00CA0F1F">
              <w:rPr>
                <w:rFonts w:ascii="VIC" w:hAnsi="VIC" w:cstheme="minorHAnsi"/>
                <w:iCs/>
              </w:rPr>
              <w:t xml:space="preserve">If </w:t>
            </w:r>
            <w:proofErr w:type="gramStart"/>
            <w:r w:rsidRPr="00CA0F1F">
              <w:rPr>
                <w:rFonts w:ascii="VIC" w:hAnsi="VIC" w:cstheme="minorHAnsi"/>
                <w:iCs/>
              </w:rPr>
              <w:t>Yes</w:t>
            </w:r>
            <w:proofErr w:type="gramEnd"/>
            <w:r w:rsidRPr="00CA0F1F">
              <w:rPr>
                <w:rFonts w:ascii="VIC" w:hAnsi="VIC" w:cstheme="minorHAnsi"/>
                <w:iCs/>
              </w:rPr>
              <w:t>, please describe:</w:t>
            </w:r>
          </w:p>
          <w:p w14:paraId="0534E811" w14:textId="77777777" w:rsidR="0044373A" w:rsidRPr="00CA0F1F" w:rsidRDefault="0044373A" w:rsidP="003D207C">
            <w:pPr>
              <w:spacing w:before="80" w:after="80"/>
              <w:rPr>
                <w:rFonts w:ascii="VIC" w:hAnsi="VIC" w:cstheme="minorHAnsi"/>
                <w:iCs/>
              </w:rPr>
            </w:pPr>
          </w:p>
          <w:p w14:paraId="26E6D916" w14:textId="607F91DB" w:rsidR="0044373A" w:rsidRPr="00CA0F1F" w:rsidRDefault="0044373A" w:rsidP="003D207C">
            <w:pPr>
              <w:spacing w:before="80" w:after="80"/>
              <w:rPr>
                <w:rFonts w:ascii="VIC" w:hAnsi="VIC" w:cstheme="minorHAnsi"/>
                <w:bCs/>
                <w:iCs/>
              </w:rPr>
            </w:pPr>
          </w:p>
        </w:tc>
      </w:tr>
    </w:tbl>
    <w:p w14:paraId="6B54B30A" w14:textId="77777777" w:rsidR="00C04931" w:rsidRPr="00BB4ABD" w:rsidRDefault="00C04931" w:rsidP="00C04931">
      <w:pPr>
        <w:spacing w:after="120"/>
        <w:rPr>
          <w:iCs/>
          <w:highlight w:val="yellow"/>
        </w:rPr>
      </w:pPr>
    </w:p>
    <w:p w14:paraId="2B65783A" w14:textId="18919DB2" w:rsidR="00C04931" w:rsidRPr="005B6843" w:rsidRDefault="00C04931" w:rsidP="00C04931">
      <w:pPr>
        <w:pStyle w:val="BodyText"/>
        <w:spacing w:before="120" w:after="60"/>
        <w:jc w:val="center"/>
        <w:rPr>
          <w:rFonts w:cstheme="minorHAnsi"/>
          <w:b/>
          <w:iCs/>
          <w:szCs w:val="20"/>
        </w:rPr>
      </w:pPr>
      <w:r w:rsidRPr="006176DF">
        <w:rPr>
          <w:rFonts w:cstheme="minorHAnsi"/>
          <w:b/>
          <w:iCs/>
          <w:szCs w:val="20"/>
        </w:rPr>
        <w:t>END OF PRO 21</w:t>
      </w:r>
      <w:r w:rsidR="006176DF" w:rsidRPr="006176DF">
        <w:rPr>
          <w:rFonts w:cstheme="minorHAnsi"/>
          <w:b/>
          <w:iCs/>
          <w:szCs w:val="20"/>
        </w:rPr>
        <w:t>B</w:t>
      </w:r>
      <w:r w:rsidRPr="006176DF">
        <w:rPr>
          <w:rFonts w:cstheme="minorHAnsi"/>
          <w:b/>
          <w:iCs/>
          <w:szCs w:val="20"/>
        </w:rPr>
        <w:t xml:space="preserve"> FORM</w:t>
      </w:r>
    </w:p>
    <w:sectPr w:rsidR="00C04931" w:rsidRPr="005B6843" w:rsidSect="00141F1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233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0E3C" w14:textId="77777777" w:rsidR="00972F3E" w:rsidRDefault="00972F3E">
      <w:r>
        <w:separator/>
      </w:r>
    </w:p>
  </w:endnote>
  <w:endnote w:type="continuationSeparator" w:id="0">
    <w:p w14:paraId="346E4764" w14:textId="77777777" w:rsidR="00972F3E" w:rsidRDefault="0097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2"/>
      <w:gridCol w:w="3836"/>
    </w:tblGrid>
    <w:tr w:rsidR="004D0F6A" w:rsidRPr="00AC5B38" w14:paraId="76776582" w14:textId="77777777" w:rsidTr="008319B5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3883" w:type="dxa"/>
      </w:trPr>
      <w:tc>
        <w:tcPr>
          <w:tcW w:w="5869" w:type="dxa"/>
        </w:tcPr>
        <w:p w14:paraId="55E6CF68" w14:textId="4B52F5AE" w:rsidR="004D0F6A" w:rsidRPr="00431597" w:rsidRDefault="00C04931" w:rsidP="00A47398">
          <w:pPr>
            <w:pStyle w:val="Footer"/>
            <w:rPr>
              <w:rFonts w:ascii="VIC" w:eastAsia="Times New Roman" w:hAnsi="VIC"/>
              <w:b w:val="0"/>
              <w:bCs/>
              <w:color w:val="000000"/>
            </w:rPr>
          </w:pPr>
          <w:r>
            <w:rPr>
              <w:rFonts w:eastAsia="Times New Roman"/>
              <w:color w:val="000000"/>
            </w:rPr>
            <w:t>PRO 21</w:t>
          </w:r>
          <w:r w:rsidR="00883AAA">
            <w:rPr>
              <w:rFonts w:eastAsia="Times New Roman"/>
              <w:color w:val="000000"/>
            </w:rPr>
            <w:t>B</w:t>
          </w:r>
          <w:r>
            <w:rPr>
              <w:rFonts w:eastAsia="Times New Roman"/>
              <w:color w:val="000000"/>
            </w:rPr>
            <w:t xml:space="preserve"> – </w:t>
          </w:r>
          <w:r w:rsidR="00883AAA">
            <w:rPr>
              <w:rFonts w:eastAsia="Times New Roman"/>
              <w:color w:val="000000"/>
            </w:rPr>
            <w:t xml:space="preserve">Series Report – </w:t>
          </w:r>
          <w:r w:rsidR="007C6E84">
            <w:rPr>
              <w:rFonts w:eastAsia="Times New Roman"/>
              <w:color w:val="000000"/>
            </w:rPr>
            <w:t>Subsequent Consignment</w:t>
          </w:r>
          <w:r w:rsidR="004D0F6A" w:rsidRPr="00AC5B38">
            <w:rPr>
              <w:rFonts w:ascii="VIC" w:eastAsia="Times New Roman" w:hAnsi="VIC"/>
              <w:bCs/>
              <w:color w:val="000000"/>
            </w:rPr>
            <w:br/>
          </w:r>
          <w:r w:rsidR="004D0F6A" w:rsidRPr="00AC5B38">
            <w:rPr>
              <w:rFonts w:ascii="VIC" w:hAnsi="VIC"/>
              <w:bCs/>
            </w:rPr>
            <w:br/>
          </w:r>
        </w:p>
      </w:tc>
    </w:tr>
    <w:tr w:rsidR="00A47398" w:rsidRPr="00AC5B38" w14:paraId="600440E7" w14:textId="77777777" w:rsidTr="008319B5">
      <w:tc>
        <w:tcPr>
          <w:tcW w:w="5869" w:type="dxa"/>
        </w:tcPr>
        <w:p w14:paraId="5D7E2DDA" w14:textId="77777777" w:rsidR="00A47398" w:rsidRPr="00AC5B38" w:rsidRDefault="00A47398" w:rsidP="00A47398">
          <w:pPr>
            <w:pStyle w:val="Footer"/>
            <w:rPr>
              <w:rFonts w:ascii="VIC" w:hAnsi="VIC"/>
            </w:rPr>
          </w:pPr>
        </w:p>
      </w:tc>
      <w:tc>
        <w:tcPr>
          <w:tcW w:w="3883" w:type="dxa"/>
        </w:tcPr>
        <w:p w14:paraId="4CB1E753" w14:textId="5FA862A3" w:rsidR="00A47398" w:rsidRPr="00AC5B38" w:rsidRDefault="004D0F6A" w:rsidP="00A47398">
          <w:pPr>
            <w:pStyle w:val="Footer"/>
            <w:jc w:val="right"/>
            <w:rPr>
              <w:rFonts w:ascii="VIC" w:hAnsi="VIC"/>
            </w:rPr>
          </w:pPr>
          <w:r>
            <w:rPr>
              <w:rFonts w:ascii="VIC" w:eastAsia="Times New Roman" w:hAnsi="VIC"/>
              <w:bCs/>
              <w:noProof/>
              <w:color w:val="000000"/>
            </w:rPr>
            <w:drawing>
              <wp:anchor distT="0" distB="0" distL="114300" distR="114300" simplePos="0" relativeHeight="251661824" behindDoc="1" locked="0" layoutInCell="1" allowOverlap="1" wp14:anchorId="030DD9AE" wp14:editId="6D0F15EF">
                <wp:simplePos x="0" y="0"/>
                <wp:positionH relativeFrom="column">
                  <wp:posOffset>-680894</wp:posOffset>
                </wp:positionH>
                <wp:positionV relativeFrom="paragraph">
                  <wp:posOffset>-565903</wp:posOffset>
                </wp:positionV>
                <wp:extent cx="3072557" cy="504684"/>
                <wp:effectExtent l="0" t="0" r="0" b="0"/>
                <wp:wrapNone/>
                <wp:docPr id="1020229628" name="Picture 4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29628" name="Picture 4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2557" cy="504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Page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PAGE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1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 of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NUMPAGES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3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</w:p>
      </w:tc>
    </w:tr>
  </w:tbl>
  <w:p w14:paraId="77C147F1" w14:textId="014C80A9" w:rsidR="00AB6C61" w:rsidRPr="00DD2C78" w:rsidRDefault="00AB6C61" w:rsidP="00DD2C78">
    <w:pPr>
      <w:pStyle w:val="Footer"/>
    </w:pPr>
  </w:p>
  <w:p w14:paraId="1402B30C" w14:textId="77777777" w:rsidR="00F35DCB" w:rsidRDefault="00F35D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7"/>
      <w:gridCol w:w="3841"/>
    </w:tblGrid>
    <w:tr w:rsidR="004D0F6A" w:rsidRPr="00AC5B38" w14:paraId="6C0D4C7E" w14:textId="77777777" w:rsidTr="008319B5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3883" w:type="dxa"/>
      </w:trPr>
      <w:tc>
        <w:tcPr>
          <w:tcW w:w="5869" w:type="dxa"/>
        </w:tcPr>
        <w:p w14:paraId="46E6C319" w14:textId="67221498" w:rsidR="004D0F6A" w:rsidRPr="00AC5B38" w:rsidRDefault="004D0F6A" w:rsidP="00A47398">
          <w:pPr>
            <w:pStyle w:val="Footer"/>
            <w:rPr>
              <w:rFonts w:ascii="VIC" w:hAnsi="VIC"/>
              <w:bCs/>
            </w:rPr>
          </w:pPr>
          <w:r w:rsidRPr="00AC5B38">
            <w:rPr>
              <w:rFonts w:ascii="VIC" w:eastAsia="Times New Roman" w:hAnsi="VIC"/>
              <w:bCs/>
              <w:color w:val="000000"/>
            </w:rPr>
            <w:br/>
          </w:r>
          <w:r w:rsidRPr="00AC5B38">
            <w:rPr>
              <w:rFonts w:ascii="VIC" w:hAnsi="VIC"/>
              <w:bCs/>
            </w:rPr>
            <w:br/>
          </w:r>
        </w:p>
      </w:tc>
    </w:tr>
    <w:tr w:rsidR="00A47398" w:rsidRPr="00AC5B38" w14:paraId="39BFE376" w14:textId="77777777" w:rsidTr="008319B5">
      <w:tc>
        <w:tcPr>
          <w:tcW w:w="5869" w:type="dxa"/>
        </w:tcPr>
        <w:p w14:paraId="553C65B3" w14:textId="77777777" w:rsidR="00A47398" w:rsidRPr="00AC5B38" w:rsidRDefault="00A47398" w:rsidP="00A47398">
          <w:pPr>
            <w:pStyle w:val="Footer"/>
            <w:rPr>
              <w:rFonts w:ascii="VIC" w:hAnsi="VIC"/>
            </w:rPr>
          </w:pPr>
        </w:p>
      </w:tc>
      <w:tc>
        <w:tcPr>
          <w:tcW w:w="3883" w:type="dxa"/>
        </w:tcPr>
        <w:p w14:paraId="09165B79" w14:textId="217CFCBD" w:rsidR="00A47398" w:rsidRPr="00AC5B38" w:rsidRDefault="004D0F6A" w:rsidP="00A47398">
          <w:pPr>
            <w:pStyle w:val="Footer"/>
            <w:jc w:val="right"/>
            <w:rPr>
              <w:rFonts w:ascii="VIC" w:hAnsi="VIC"/>
            </w:rPr>
          </w:pPr>
          <w:r>
            <w:rPr>
              <w:rFonts w:ascii="VIC" w:eastAsia="Times New Roman" w:hAnsi="VIC"/>
              <w:bCs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3C5920C6" wp14:editId="048A7879">
                <wp:simplePos x="0" y="0"/>
                <wp:positionH relativeFrom="column">
                  <wp:posOffset>-737232</wp:posOffset>
                </wp:positionH>
                <wp:positionV relativeFrom="paragraph">
                  <wp:posOffset>-549037</wp:posOffset>
                </wp:positionV>
                <wp:extent cx="3128895" cy="513937"/>
                <wp:effectExtent l="0" t="0" r="0" b="635"/>
                <wp:wrapNone/>
                <wp:docPr id="401122023" name="Picture 5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1122023" name="Picture 5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8895" cy="513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Page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PAGE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1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 of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NUMPAGES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3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</w:p>
      </w:tc>
    </w:tr>
  </w:tbl>
  <w:p w14:paraId="0DD91B08" w14:textId="6C4F4631" w:rsidR="00AB6C61" w:rsidRPr="00AF1DBA" w:rsidRDefault="00AB6C61">
    <w:pPr>
      <w:pStyle w:val="Footer"/>
    </w:pPr>
  </w:p>
  <w:p w14:paraId="1FC2F61B" w14:textId="48CF36CF" w:rsidR="00F35DCB" w:rsidRDefault="00F35D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8225" w14:textId="77777777" w:rsidR="00972F3E" w:rsidRDefault="00972F3E">
      <w:r>
        <w:separator/>
      </w:r>
    </w:p>
  </w:footnote>
  <w:footnote w:type="continuationSeparator" w:id="0">
    <w:p w14:paraId="71A2E255" w14:textId="77777777" w:rsidR="00972F3E" w:rsidRDefault="0097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C228" w14:textId="50768880" w:rsidR="00DC0FDA" w:rsidRDefault="00470C26" w:rsidP="00B731B7">
    <w:pPr>
      <w:pStyle w:val="Header"/>
      <w:tabs>
        <w:tab w:val="clear" w:pos="4153"/>
        <w:tab w:val="clear" w:pos="8306"/>
        <w:tab w:val="right" w:pos="9638"/>
      </w:tabs>
    </w:pPr>
    <w:r>
      <w:rPr>
        <w:noProof/>
      </w:rPr>
      <w:drawing>
        <wp:anchor distT="0" distB="0" distL="114300" distR="114300" simplePos="0" relativeHeight="251664896" behindDoc="1" locked="0" layoutInCell="1" allowOverlap="1" wp14:anchorId="2D3C0D7E" wp14:editId="1855293F">
          <wp:simplePos x="0" y="0"/>
          <wp:positionH relativeFrom="column">
            <wp:posOffset>-721360</wp:posOffset>
          </wp:positionH>
          <wp:positionV relativeFrom="paragraph">
            <wp:posOffset>-363855</wp:posOffset>
          </wp:positionV>
          <wp:extent cx="7643781" cy="364027"/>
          <wp:effectExtent l="0" t="0" r="0" b="0"/>
          <wp:wrapNone/>
          <wp:docPr id="18329021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02166" name="Picture 18329021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781" cy="364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1B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778E" w14:textId="0E2CA3DE" w:rsidR="00AB6C61" w:rsidRPr="00006074" w:rsidRDefault="00470C26" w:rsidP="00006074">
    <w:pPr>
      <w:pStyle w:val="tablespac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972143" wp14:editId="72385AF0">
          <wp:simplePos x="0" y="0"/>
          <wp:positionH relativeFrom="column">
            <wp:posOffset>-721360</wp:posOffset>
          </wp:positionH>
          <wp:positionV relativeFrom="paragraph">
            <wp:posOffset>-360680</wp:posOffset>
          </wp:positionV>
          <wp:extent cx="7557884" cy="974730"/>
          <wp:effectExtent l="0" t="0" r="5080" b="0"/>
          <wp:wrapNone/>
          <wp:docPr id="2074384840" name="Picture 1" descr="A white surface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84840" name="Picture 1" descr="A white surface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84" cy="97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8F"/>
    <w:multiLevelType w:val="hybridMultilevel"/>
    <w:tmpl w:val="2536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753"/>
    <w:multiLevelType w:val="hybridMultilevel"/>
    <w:tmpl w:val="B9407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470"/>
    <w:multiLevelType w:val="hybridMultilevel"/>
    <w:tmpl w:val="DE806DF2"/>
    <w:lvl w:ilvl="0" w:tplc="9E14FCE6">
      <w:start w:val="1"/>
      <w:numFmt w:val="decimal"/>
      <w:pStyle w:val="TableNumbering"/>
      <w:lvlText w:val="%1."/>
      <w:lvlJc w:val="left"/>
      <w:pPr>
        <w:tabs>
          <w:tab w:val="num" w:pos="720"/>
        </w:tabs>
        <w:ind w:left="720" w:hanging="360"/>
      </w:pPr>
    </w:lvl>
    <w:lvl w:ilvl="1" w:tplc="8F124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E7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2A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6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C8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F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9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5557E"/>
    <w:multiLevelType w:val="hybridMultilevel"/>
    <w:tmpl w:val="B49AE5B2"/>
    <w:lvl w:ilvl="0" w:tplc="A4C0D008">
      <w:start w:val="1"/>
      <w:numFmt w:val="bullet"/>
      <w:pStyle w:val="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7F6"/>
    <w:multiLevelType w:val="hybridMultilevel"/>
    <w:tmpl w:val="E3CA6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1230B"/>
    <w:multiLevelType w:val="multilevel"/>
    <w:tmpl w:val="3FAE6F5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0AB7474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B1D0FD2"/>
    <w:multiLevelType w:val="hybridMultilevel"/>
    <w:tmpl w:val="5A806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03E1"/>
    <w:multiLevelType w:val="hybridMultilevel"/>
    <w:tmpl w:val="DD92B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A03CD"/>
    <w:multiLevelType w:val="hybridMultilevel"/>
    <w:tmpl w:val="23CE1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21227"/>
    <w:multiLevelType w:val="singleLevel"/>
    <w:tmpl w:val="EE8E868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1" w15:restartNumberingAfterBreak="0">
    <w:nsid w:val="1D1E4E47"/>
    <w:multiLevelType w:val="hybridMultilevel"/>
    <w:tmpl w:val="82BCF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A45"/>
    <w:multiLevelType w:val="hybridMultilevel"/>
    <w:tmpl w:val="6EC27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D1804"/>
    <w:multiLevelType w:val="hybridMultilevel"/>
    <w:tmpl w:val="16040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F6820"/>
    <w:multiLevelType w:val="hybridMultilevel"/>
    <w:tmpl w:val="DE3A0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D63F8"/>
    <w:multiLevelType w:val="multilevel"/>
    <w:tmpl w:val="724A041A"/>
    <w:lvl w:ilvl="0">
      <w:start w:val="1"/>
      <w:numFmt w:val="decimal"/>
      <w:lvlText w:val="%1.0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32054D"/>
    <w:multiLevelType w:val="hybridMultilevel"/>
    <w:tmpl w:val="1810A346"/>
    <w:lvl w:ilvl="0" w:tplc="02DADB3E">
      <w:start w:val="1"/>
      <w:numFmt w:val="bullet"/>
      <w:pStyle w:val="Table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F01AE"/>
    <w:multiLevelType w:val="hybridMultilevel"/>
    <w:tmpl w:val="5E8A30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35C4F"/>
    <w:multiLevelType w:val="hybridMultilevel"/>
    <w:tmpl w:val="1FD20D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5514"/>
    <w:multiLevelType w:val="hybridMultilevel"/>
    <w:tmpl w:val="26D86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345E1"/>
    <w:multiLevelType w:val="hybridMultilevel"/>
    <w:tmpl w:val="F7F8A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50FB1"/>
    <w:multiLevelType w:val="hybridMultilevel"/>
    <w:tmpl w:val="6A9A2E0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A961775"/>
    <w:multiLevelType w:val="hybridMultilevel"/>
    <w:tmpl w:val="51FCB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4352A"/>
    <w:multiLevelType w:val="hybridMultilevel"/>
    <w:tmpl w:val="8AEC1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14F6D"/>
    <w:multiLevelType w:val="hybridMultilevel"/>
    <w:tmpl w:val="9A924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A4A7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5F553D3"/>
    <w:multiLevelType w:val="hybridMultilevel"/>
    <w:tmpl w:val="1FD20D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00CE0"/>
    <w:multiLevelType w:val="multilevel"/>
    <w:tmpl w:val="663A384C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ListNumber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ListNumber5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7274D8"/>
    <w:multiLevelType w:val="hybridMultilevel"/>
    <w:tmpl w:val="A4BE7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3365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646B3418"/>
    <w:multiLevelType w:val="hybridMultilevel"/>
    <w:tmpl w:val="56B263E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51F352F"/>
    <w:multiLevelType w:val="hybridMultilevel"/>
    <w:tmpl w:val="F1C240A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9CE5606"/>
    <w:multiLevelType w:val="hybridMultilevel"/>
    <w:tmpl w:val="C23292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678DF"/>
    <w:multiLevelType w:val="multilevel"/>
    <w:tmpl w:val="0C520A38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pStyle w:val="ListBullet4"/>
      <w:lvlText w:val="○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1F62F98"/>
    <w:multiLevelType w:val="multilevel"/>
    <w:tmpl w:val="EAC29692"/>
    <w:lvl w:ilvl="0">
      <w:start w:val="1"/>
      <w:numFmt w:val="decimal"/>
      <w:pStyle w:val="AppendixHeading1"/>
      <w:lvlText w:val="Appendix %1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5" w15:restartNumberingAfterBreak="0">
    <w:nsid w:val="73195286"/>
    <w:multiLevelType w:val="hybridMultilevel"/>
    <w:tmpl w:val="2AFE9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2D2"/>
    <w:multiLevelType w:val="hybridMultilevel"/>
    <w:tmpl w:val="26D86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D3F04"/>
    <w:multiLevelType w:val="hybridMultilevel"/>
    <w:tmpl w:val="91D64A1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8" w15:restartNumberingAfterBreak="0">
    <w:nsid w:val="7DBB5346"/>
    <w:multiLevelType w:val="hybridMultilevel"/>
    <w:tmpl w:val="CCDA6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759689">
    <w:abstractNumId w:val="29"/>
  </w:num>
  <w:num w:numId="2" w16cid:durableId="504394198">
    <w:abstractNumId w:val="25"/>
  </w:num>
  <w:num w:numId="3" w16cid:durableId="741683261">
    <w:abstractNumId w:val="34"/>
  </w:num>
  <w:num w:numId="4" w16cid:durableId="1271862560">
    <w:abstractNumId w:val="6"/>
  </w:num>
  <w:num w:numId="5" w16cid:durableId="495607387">
    <w:abstractNumId w:val="15"/>
  </w:num>
  <w:num w:numId="6" w16cid:durableId="1332294450">
    <w:abstractNumId w:val="33"/>
  </w:num>
  <w:num w:numId="7" w16cid:durableId="759528262">
    <w:abstractNumId w:val="27"/>
  </w:num>
  <w:num w:numId="8" w16cid:durableId="958534924">
    <w:abstractNumId w:val="16"/>
  </w:num>
  <w:num w:numId="9" w16cid:durableId="487795346">
    <w:abstractNumId w:val="2"/>
  </w:num>
  <w:num w:numId="10" w16cid:durableId="53967791">
    <w:abstractNumId w:val="5"/>
  </w:num>
  <w:num w:numId="11" w16cid:durableId="1172989624">
    <w:abstractNumId w:val="38"/>
  </w:num>
  <w:num w:numId="12" w16cid:durableId="212035934">
    <w:abstractNumId w:val="19"/>
  </w:num>
  <w:num w:numId="13" w16cid:durableId="969285245">
    <w:abstractNumId w:val="23"/>
  </w:num>
  <w:num w:numId="14" w16cid:durableId="466975189">
    <w:abstractNumId w:val="1"/>
  </w:num>
  <w:num w:numId="15" w16cid:durableId="1287354779">
    <w:abstractNumId w:val="9"/>
  </w:num>
  <w:num w:numId="16" w16cid:durableId="628702101">
    <w:abstractNumId w:val="7"/>
  </w:num>
  <w:num w:numId="17" w16cid:durableId="2039499003">
    <w:abstractNumId w:val="35"/>
  </w:num>
  <w:num w:numId="18" w16cid:durableId="1130827104">
    <w:abstractNumId w:val="31"/>
  </w:num>
  <w:num w:numId="19" w16cid:durableId="1928685203">
    <w:abstractNumId w:val="36"/>
  </w:num>
  <w:num w:numId="20" w16cid:durableId="77100456">
    <w:abstractNumId w:val="37"/>
  </w:num>
  <w:num w:numId="21" w16cid:durableId="337077678">
    <w:abstractNumId w:val="30"/>
  </w:num>
  <w:num w:numId="22" w16cid:durableId="2027635440">
    <w:abstractNumId w:val="24"/>
  </w:num>
  <w:num w:numId="23" w16cid:durableId="588193596">
    <w:abstractNumId w:val="26"/>
  </w:num>
  <w:num w:numId="24" w16cid:durableId="244192082">
    <w:abstractNumId w:val="12"/>
  </w:num>
  <w:num w:numId="25" w16cid:durableId="1040396542">
    <w:abstractNumId w:val="3"/>
  </w:num>
  <w:num w:numId="26" w16cid:durableId="563568461">
    <w:abstractNumId w:val="10"/>
  </w:num>
  <w:num w:numId="27" w16cid:durableId="2000310102">
    <w:abstractNumId w:val="21"/>
  </w:num>
  <w:num w:numId="28" w16cid:durableId="1429934178">
    <w:abstractNumId w:val="13"/>
  </w:num>
  <w:num w:numId="29" w16cid:durableId="946891814">
    <w:abstractNumId w:val="20"/>
  </w:num>
  <w:num w:numId="30" w16cid:durableId="2131626393">
    <w:abstractNumId w:val="18"/>
  </w:num>
  <w:num w:numId="31" w16cid:durableId="1515143653">
    <w:abstractNumId w:val="22"/>
  </w:num>
  <w:num w:numId="32" w16cid:durableId="763453570">
    <w:abstractNumId w:val="14"/>
  </w:num>
  <w:num w:numId="33" w16cid:durableId="807208609">
    <w:abstractNumId w:val="8"/>
  </w:num>
  <w:num w:numId="34" w16cid:durableId="440613377">
    <w:abstractNumId w:val="4"/>
  </w:num>
  <w:num w:numId="35" w16cid:durableId="1054039677">
    <w:abstractNumId w:val="32"/>
  </w:num>
  <w:num w:numId="36" w16cid:durableId="1767268678">
    <w:abstractNumId w:val="0"/>
  </w:num>
  <w:num w:numId="37" w16cid:durableId="1095515717">
    <w:abstractNumId w:val="11"/>
  </w:num>
  <w:num w:numId="38" w16cid:durableId="870147629">
    <w:abstractNumId w:val="17"/>
  </w:num>
  <w:num w:numId="39" w16cid:durableId="115568246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ur" w:val="Yellow"/>
    <w:docVar w:name="Tint" w:val="10724259"/>
  </w:docVars>
  <w:rsids>
    <w:rsidRoot w:val="00DF0DE5"/>
    <w:rsid w:val="00000C77"/>
    <w:rsid w:val="0000313C"/>
    <w:rsid w:val="00003DAF"/>
    <w:rsid w:val="00006074"/>
    <w:rsid w:val="00006FC0"/>
    <w:rsid w:val="00011809"/>
    <w:rsid w:val="000164FB"/>
    <w:rsid w:val="00020FC9"/>
    <w:rsid w:val="000215FE"/>
    <w:rsid w:val="0002381A"/>
    <w:rsid w:val="000267DA"/>
    <w:rsid w:val="0003494E"/>
    <w:rsid w:val="000423EB"/>
    <w:rsid w:val="00043C84"/>
    <w:rsid w:val="00046882"/>
    <w:rsid w:val="00046A05"/>
    <w:rsid w:val="00046A52"/>
    <w:rsid w:val="00051610"/>
    <w:rsid w:val="00053607"/>
    <w:rsid w:val="00054893"/>
    <w:rsid w:val="00062D99"/>
    <w:rsid w:val="000675C3"/>
    <w:rsid w:val="00067F4A"/>
    <w:rsid w:val="000734BB"/>
    <w:rsid w:val="00086651"/>
    <w:rsid w:val="0009046C"/>
    <w:rsid w:val="000916EF"/>
    <w:rsid w:val="00093181"/>
    <w:rsid w:val="00093808"/>
    <w:rsid w:val="00093D6F"/>
    <w:rsid w:val="0009638E"/>
    <w:rsid w:val="000964FA"/>
    <w:rsid w:val="000A228B"/>
    <w:rsid w:val="000A671C"/>
    <w:rsid w:val="000B20BE"/>
    <w:rsid w:val="000B26C4"/>
    <w:rsid w:val="000B5E8D"/>
    <w:rsid w:val="000B6008"/>
    <w:rsid w:val="000B657A"/>
    <w:rsid w:val="000B6B61"/>
    <w:rsid w:val="000B7C02"/>
    <w:rsid w:val="000C3F40"/>
    <w:rsid w:val="000C577E"/>
    <w:rsid w:val="000C5929"/>
    <w:rsid w:val="000D1BC1"/>
    <w:rsid w:val="000D1FDB"/>
    <w:rsid w:val="000D3D9E"/>
    <w:rsid w:val="000D75F3"/>
    <w:rsid w:val="000E1FC0"/>
    <w:rsid w:val="000E3D17"/>
    <w:rsid w:val="000F1E70"/>
    <w:rsid w:val="000F25C9"/>
    <w:rsid w:val="000F420F"/>
    <w:rsid w:val="000F64CE"/>
    <w:rsid w:val="00100CDC"/>
    <w:rsid w:val="00103006"/>
    <w:rsid w:val="00104DC9"/>
    <w:rsid w:val="00112574"/>
    <w:rsid w:val="001137B9"/>
    <w:rsid w:val="00113D70"/>
    <w:rsid w:val="00114171"/>
    <w:rsid w:val="00116B1D"/>
    <w:rsid w:val="00117528"/>
    <w:rsid w:val="001208E1"/>
    <w:rsid w:val="00124CBE"/>
    <w:rsid w:val="0012574F"/>
    <w:rsid w:val="00137984"/>
    <w:rsid w:val="0014146F"/>
    <w:rsid w:val="00141F1C"/>
    <w:rsid w:val="001469C9"/>
    <w:rsid w:val="00154828"/>
    <w:rsid w:val="0015702B"/>
    <w:rsid w:val="001570AF"/>
    <w:rsid w:val="0016132D"/>
    <w:rsid w:val="00165B3F"/>
    <w:rsid w:val="00170B2B"/>
    <w:rsid w:val="00177077"/>
    <w:rsid w:val="00177264"/>
    <w:rsid w:val="00180E6C"/>
    <w:rsid w:val="0018531C"/>
    <w:rsid w:val="001868F1"/>
    <w:rsid w:val="00190A06"/>
    <w:rsid w:val="0019255E"/>
    <w:rsid w:val="001939FC"/>
    <w:rsid w:val="001951FF"/>
    <w:rsid w:val="00195F27"/>
    <w:rsid w:val="001A0B2A"/>
    <w:rsid w:val="001A0BAC"/>
    <w:rsid w:val="001A1225"/>
    <w:rsid w:val="001A15CC"/>
    <w:rsid w:val="001A41B0"/>
    <w:rsid w:val="001A4A72"/>
    <w:rsid w:val="001B2E01"/>
    <w:rsid w:val="001B4C0E"/>
    <w:rsid w:val="001B579E"/>
    <w:rsid w:val="001C097A"/>
    <w:rsid w:val="001C26C2"/>
    <w:rsid w:val="001C541B"/>
    <w:rsid w:val="001C58BF"/>
    <w:rsid w:val="001D296A"/>
    <w:rsid w:val="001D2C6F"/>
    <w:rsid w:val="001D56F3"/>
    <w:rsid w:val="001D696E"/>
    <w:rsid w:val="001D7EFD"/>
    <w:rsid w:val="001E2552"/>
    <w:rsid w:val="001E458B"/>
    <w:rsid w:val="001E5C0F"/>
    <w:rsid w:val="001E6150"/>
    <w:rsid w:val="001E6343"/>
    <w:rsid w:val="001E648C"/>
    <w:rsid w:val="001F1546"/>
    <w:rsid w:val="001F2103"/>
    <w:rsid w:val="001F443D"/>
    <w:rsid w:val="001F5A9F"/>
    <w:rsid w:val="00201257"/>
    <w:rsid w:val="00201F14"/>
    <w:rsid w:val="00202961"/>
    <w:rsid w:val="002047FA"/>
    <w:rsid w:val="0020654A"/>
    <w:rsid w:val="00211D8B"/>
    <w:rsid w:val="00212326"/>
    <w:rsid w:val="0022456E"/>
    <w:rsid w:val="00224B1D"/>
    <w:rsid w:val="00224E5C"/>
    <w:rsid w:val="002279C4"/>
    <w:rsid w:val="00227C6A"/>
    <w:rsid w:val="002306B8"/>
    <w:rsid w:val="0023218D"/>
    <w:rsid w:val="0023377A"/>
    <w:rsid w:val="00236A7B"/>
    <w:rsid w:val="00237AA1"/>
    <w:rsid w:val="002414B7"/>
    <w:rsid w:val="00243F1A"/>
    <w:rsid w:val="00245973"/>
    <w:rsid w:val="00247CA9"/>
    <w:rsid w:val="00252EE2"/>
    <w:rsid w:val="00261813"/>
    <w:rsid w:val="002735CB"/>
    <w:rsid w:val="00276219"/>
    <w:rsid w:val="002772C8"/>
    <w:rsid w:val="0027774B"/>
    <w:rsid w:val="00277FE4"/>
    <w:rsid w:val="0028381D"/>
    <w:rsid w:val="002848DF"/>
    <w:rsid w:val="00284D19"/>
    <w:rsid w:val="00297C32"/>
    <w:rsid w:val="002A59B9"/>
    <w:rsid w:val="002A5B10"/>
    <w:rsid w:val="002A7578"/>
    <w:rsid w:val="002B0417"/>
    <w:rsid w:val="002B0C41"/>
    <w:rsid w:val="002C3809"/>
    <w:rsid w:val="002D06B6"/>
    <w:rsid w:val="002E33FF"/>
    <w:rsid w:val="002E68B3"/>
    <w:rsid w:val="002E7A3D"/>
    <w:rsid w:val="002F7696"/>
    <w:rsid w:val="00303E9D"/>
    <w:rsid w:val="00305311"/>
    <w:rsid w:val="00306E12"/>
    <w:rsid w:val="0030740B"/>
    <w:rsid w:val="0031110D"/>
    <w:rsid w:val="00312D17"/>
    <w:rsid w:val="00312DC8"/>
    <w:rsid w:val="0032785D"/>
    <w:rsid w:val="003326E2"/>
    <w:rsid w:val="00340BFC"/>
    <w:rsid w:val="003416DF"/>
    <w:rsid w:val="003465F2"/>
    <w:rsid w:val="00346949"/>
    <w:rsid w:val="003514B9"/>
    <w:rsid w:val="00353EE9"/>
    <w:rsid w:val="00354103"/>
    <w:rsid w:val="00355630"/>
    <w:rsid w:val="00357FC4"/>
    <w:rsid w:val="0036290D"/>
    <w:rsid w:val="00367919"/>
    <w:rsid w:val="00370772"/>
    <w:rsid w:val="00371D62"/>
    <w:rsid w:val="00373ADD"/>
    <w:rsid w:val="00374E6E"/>
    <w:rsid w:val="003759DE"/>
    <w:rsid w:val="00375C93"/>
    <w:rsid w:val="00381571"/>
    <w:rsid w:val="00382D21"/>
    <w:rsid w:val="00383001"/>
    <w:rsid w:val="00383795"/>
    <w:rsid w:val="003900D9"/>
    <w:rsid w:val="00391A4F"/>
    <w:rsid w:val="003A1759"/>
    <w:rsid w:val="003A414F"/>
    <w:rsid w:val="003A5F23"/>
    <w:rsid w:val="003B1D50"/>
    <w:rsid w:val="003B4720"/>
    <w:rsid w:val="003B4EB8"/>
    <w:rsid w:val="003B7F28"/>
    <w:rsid w:val="003C138B"/>
    <w:rsid w:val="003D7585"/>
    <w:rsid w:val="003E23ED"/>
    <w:rsid w:val="003E264D"/>
    <w:rsid w:val="003E50D0"/>
    <w:rsid w:val="003E54AB"/>
    <w:rsid w:val="003E5E38"/>
    <w:rsid w:val="003E64B1"/>
    <w:rsid w:val="003E66C9"/>
    <w:rsid w:val="004004DE"/>
    <w:rsid w:val="004139D0"/>
    <w:rsid w:val="00414D7A"/>
    <w:rsid w:val="00416DCC"/>
    <w:rsid w:val="00417203"/>
    <w:rsid w:val="00421590"/>
    <w:rsid w:val="004242DD"/>
    <w:rsid w:val="00425F0B"/>
    <w:rsid w:val="00426392"/>
    <w:rsid w:val="00431597"/>
    <w:rsid w:val="00432B11"/>
    <w:rsid w:val="004375F9"/>
    <w:rsid w:val="004379E9"/>
    <w:rsid w:val="0044114F"/>
    <w:rsid w:val="0044373A"/>
    <w:rsid w:val="004437C9"/>
    <w:rsid w:val="00445826"/>
    <w:rsid w:val="00445F7E"/>
    <w:rsid w:val="00450244"/>
    <w:rsid w:val="00450960"/>
    <w:rsid w:val="00452C91"/>
    <w:rsid w:val="00453A00"/>
    <w:rsid w:val="00456FAB"/>
    <w:rsid w:val="004611EB"/>
    <w:rsid w:val="0046438E"/>
    <w:rsid w:val="00467535"/>
    <w:rsid w:val="00467BAC"/>
    <w:rsid w:val="00470C26"/>
    <w:rsid w:val="00470E30"/>
    <w:rsid w:val="004734EB"/>
    <w:rsid w:val="00474225"/>
    <w:rsid w:val="00476C14"/>
    <w:rsid w:val="00482C8B"/>
    <w:rsid w:val="004830A3"/>
    <w:rsid w:val="0048603B"/>
    <w:rsid w:val="004872E3"/>
    <w:rsid w:val="0048734F"/>
    <w:rsid w:val="00490D39"/>
    <w:rsid w:val="00492074"/>
    <w:rsid w:val="00495D06"/>
    <w:rsid w:val="004A3875"/>
    <w:rsid w:val="004A4FF7"/>
    <w:rsid w:val="004A5EC3"/>
    <w:rsid w:val="004B6BF9"/>
    <w:rsid w:val="004B725B"/>
    <w:rsid w:val="004B7680"/>
    <w:rsid w:val="004C1BB5"/>
    <w:rsid w:val="004C62E1"/>
    <w:rsid w:val="004D0F6A"/>
    <w:rsid w:val="004D3EB9"/>
    <w:rsid w:val="004D3EEE"/>
    <w:rsid w:val="004D65A9"/>
    <w:rsid w:val="004E04C2"/>
    <w:rsid w:val="004E064B"/>
    <w:rsid w:val="004E0A68"/>
    <w:rsid w:val="004E3953"/>
    <w:rsid w:val="004E49CE"/>
    <w:rsid w:val="004F18F1"/>
    <w:rsid w:val="004F375D"/>
    <w:rsid w:val="004F6CC6"/>
    <w:rsid w:val="00500EC3"/>
    <w:rsid w:val="00505CA6"/>
    <w:rsid w:val="0050679B"/>
    <w:rsid w:val="005142DB"/>
    <w:rsid w:val="00524073"/>
    <w:rsid w:val="00525614"/>
    <w:rsid w:val="0053044D"/>
    <w:rsid w:val="00530B0C"/>
    <w:rsid w:val="00530D59"/>
    <w:rsid w:val="00532A5F"/>
    <w:rsid w:val="00535C81"/>
    <w:rsid w:val="00535DF0"/>
    <w:rsid w:val="00536566"/>
    <w:rsid w:val="0054528E"/>
    <w:rsid w:val="00547BA7"/>
    <w:rsid w:val="005560FB"/>
    <w:rsid w:val="005570D0"/>
    <w:rsid w:val="00562716"/>
    <w:rsid w:val="005812DA"/>
    <w:rsid w:val="005823C7"/>
    <w:rsid w:val="00584C43"/>
    <w:rsid w:val="005870C7"/>
    <w:rsid w:val="00587A55"/>
    <w:rsid w:val="00590DC5"/>
    <w:rsid w:val="00592FB4"/>
    <w:rsid w:val="00594F0F"/>
    <w:rsid w:val="00595144"/>
    <w:rsid w:val="005A01C9"/>
    <w:rsid w:val="005A5D5C"/>
    <w:rsid w:val="005B0239"/>
    <w:rsid w:val="005B4D47"/>
    <w:rsid w:val="005B629D"/>
    <w:rsid w:val="005C4635"/>
    <w:rsid w:val="005C47C7"/>
    <w:rsid w:val="005C5D0B"/>
    <w:rsid w:val="005C6509"/>
    <w:rsid w:val="005D1644"/>
    <w:rsid w:val="005D190C"/>
    <w:rsid w:val="005D4FAA"/>
    <w:rsid w:val="005E0DAC"/>
    <w:rsid w:val="005E5FF0"/>
    <w:rsid w:val="005F4B57"/>
    <w:rsid w:val="005F6EE1"/>
    <w:rsid w:val="005F7D21"/>
    <w:rsid w:val="00602F33"/>
    <w:rsid w:val="00603709"/>
    <w:rsid w:val="006069C4"/>
    <w:rsid w:val="00611A7E"/>
    <w:rsid w:val="00611D8A"/>
    <w:rsid w:val="00612666"/>
    <w:rsid w:val="00612D94"/>
    <w:rsid w:val="006141E0"/>
    <w:rsid w:val="00614BE0"/>
    <w:rsid w:val="0061651D"/>
    <w:rsid w:val="006176DF"/>
    <w:rsid w:val="00617DBB"/>
    <w:rsid w:val="00625432"/>
    <w:rsid w:val="0062754E"/>
    <w:rsid w:val="006275F4"/>
    <w:rsid w:val="006301B2"/>
    <w:rsid w:val="00630EAB"/>
    <w:rsid w:val="00636530"/>
    <w:rsid w:val="00640CAB"/>
    <w:rsid w:val="00642368"/>
    <w:rsid w:val="00645146"/>
    <w:rsid w:val="00645601"/>
    <w:rsid w:val="006503AD"/>
    <w:rsid w:val="0065081B"/>
    <w:rsid w:val="00651C5B"/>
    <w:rsid w:val="0065344E"/>
    <w:rsid w:val="006557C8"/>
    <w:rsid w:val="00660F8E"/>
    <w:rsid w:val="00663DC9"/>
    <w:rsid w:val="006640AA"/>
    <w:rsid w:val="00664B71"/>
    <w:rsid w:val="006657D0"/>
    <w:rsid w:val="0067280B"/>
    <w:rsid w:val="006749C1"/>
    <w:rsid w:val="00674DE8"/>
    <w:rsid w:val="00683297"/>
    <w:rsid w:val="00686AB8"/>
    <w:rsid w:val="00686AF2"/>
    <w:rsid w:val="0069161E"/>
    <w:rsid w:val="0069276A"/>
    <w:rsid w:val="006A0831"/>
    <w:rsid w:val="006A3390"/>
    <w:rsid w:val="006A763A"/>
    <w:rsid w:val="006B5F7A"/>
    <w:rsid w:val="006C3CF5"/>
    <w:rsid w:val="006C7052"/>
    <w:rsid w:val="006D1D02"/>
    <w:rsid w:val="006D204E"/>
    <w:rsid w:val="006D4A43"/>
    <w:rsid w:val="006E4FDC"/>
    <w:rsid w:val="006E654A"/>
    <w:rsid w:val="006E6B0D"/>
    <w:rsid w:val="006E7C2E"/>
    <w:rsid w:val="006F1859"/>
    <w:rsid w:val="006F187A"/>
    <w:rsid w:val="00702A9C"/>
    <w:rsid w:val="00704A2C"/>
    <w:rsid w:val="00707A55"/>
    <w:rsid w:val="00711811"/>
    <w:rsid w:val="00711F7D"/>
    <w:rsid w:val="0071328C"/>
    <w:rsid w:val="00714599"/>
    <w:rsid w:val="00714D58"/>
    <w:rsid w:val="00720C62"/>
    <w:rsid w:val="0073099A"/>
    <w:rsid w:val="0073462B"/>
    <w:rsid w:val="00735161"/>
    <w:rsid w:val="00741829"/>
    <w:rsid w:val="007541C0"/>
    <w:rsid w:val="007565B0"/>
    <w:rsid w:val="007568EC"/>
    <w:rsid w:val="00756F4B"/>
    <w:rsid w:val="007623FC"/>
    <w:rsid w:val="007667FB"/>
    <w:rsid w:val="00771992"/>
    <w:rsid w:val="0077793E"/>
    <w:rsid w:val="0078042D"/>
    <w:rsid w:val="0078246F"/>
    <w:rsid w:val="007827B8"/>
    <w:rsid w:val="00785B71"/>
    <w:rsid w:val="00786582"/>
    <w:rsid w:val="0079253D"/>
    <w:rsid w:val="007972A0"/>
    <w:rsid w:val="007A3D94"/>
    <w:rsid w:val="007B1AA6"/>
    <w:rsid w:val="007B26EA"/>
    <w:rsid w:val="007B39FC"/>
    <w:rsid w:val="007B43AD"/>
    <w:rsid w:val="007B5BFE"/>
    <w:rsid w:val="007B6CCC"/>
    <w:rsid w:val="007B7BF6"/>
    <w:rsid w:val="007C1FB2"/>
    <w:rsid w:val="007C2CE4"/>
    <w:rsid w:val="007C5309"/>
    <w:rsid w:val="007C6E84"/>
    <w:rsid w:val="007D12B0"/>
    <w:rsid w:val="007D2BB2"/>
    <w:rsid w:val="007D37E4"/>
    <w:rsid w:val="007D616E"/>
    <w:rsid w:val="007E0BD4"/>
    <w:rsid w:val="007E2320"/>
    <w:rsid w:val="007E46A5"/>
    <w:rsid w:val="007F0D62"/>
    <w:rsid w:val="007F1C08"/>
    <w:rsid w:val="007F4421"/>
    <w:rsid w:val="007F4925"/>
    <w:rsid w:val="007F711C"/>
    <w:rsid w:val="00800B70"/>
    <w:rsid w:val="008048FD"/>
    <w:rsid w:val="0080513A"/>
    <w:rsid w:val="00805B17"/>
    <w:rsid w:val="00806764"/>
    <w:rsid w:val="00806D0D"/>
    <w:rsid w:val="00810A14"/>
    <w:rsid w:val="0081290D"/>
    <w:rsid w:val="0081770D"/>
    <w:rsid w:val="00823A71"/>
    <w:rsid w:val="008255B2"/>
    <w:rsid w:val="00827F25"/>
    <w:rsid w:val="008324C4"/>
    <w:rsid w:val="00837C00"/>
    <w:rsid w:val="0084643D"/>
    <w:rsid w:val="00863028"/>
    <w:rsid w:val="00866938"/>
    <w:rsid w:val="00866F06"/>
    <w:rsid w:val="00867122"/>
    <w:rsid w:val="0087696E"/>
    <w:rsid w:val="00876F1B"/>
    <w:rsid w:val="00877E6A"/>
    <w:rsid w:val="00883784"/>
    <w:rsid w:val="00883AAA"/>
    <w:rsid w:val="00887B73"/>
    <w:rsid w:val="00890DFA"/>
    <w:rsid w:val="00893F71"/>
    <w:rsid w:val="008946CB"/>
    <w:rsid w:val="00896E93"/>
    <w:rsid w:val="008A27E6"/>
    <w:rsid w:val="008A379F"/>
    <w:rsid w:val="008A4589"/>
    <w:rsid w:val="008A5D6A"/>
    <w:rsid w:val="008A7029"/>
    <w:rsid w:val="008C2D42"/>
    <w:rsid w:val="008C3DC1"/>
    <w:rsid w:val="008C4399"/>
    <w:rsid w:val="008C7E3A"/>
    <w:rsid w:val="008D2171"/>
    <w:rsid w:val="008D3044"/>
    <w:rsid w:val="008D54DB"/>
    <w:rsid w:val="008D5596"/>
    <w:rsid w:val="008E31FC"/>
    <w:rsid w:val="008F3426"/>
    <w:rsid w:val="008F506C"/>
    <w:rsid w:val="0090360A"/>
    <w:rsid w:val="00903901"/>
    <w:rsid w:val="0090590C"/>
    <w:rsid w:val="009139D5"/>
    <w:rsid w:val="009143A6"/>
    <w:rsid w:val="00923742"/>
    <w:rsid w:val="009260C4"/>
    <w:rsid w:val="009322C9"/>
    <w:rsid w:val="00932E3C"/>
    <w:rsid w:val="00934E0A"/>
    <w:rsid w:val="00935B25"/>
    <w:rsid w:val="00937D2D"/>
    <w:rsid w:val="00941491"/>
    <w:rsid w:val="00942626"/>
    <w:rsid w:val="00946456"/>
    <w:rsid w:val="00947372"/>
    <w:rsid w:val="00950312"/>
    <w:rsid w:val="009512DA"/>
    <w:rsid w:val="009521DF"/>
    <w:rsid w:val="00952A6A"/>
    <w:rsid w:val="009531A4"/>
    <w:rsid w:val="00956280"/>
    <w:rsid w:val="00957534"/>
    <w:rsid w:val="0096547B"/>
    <w:rsid w:val="00972F3E"/>
    <w:rsid w:val="009777C9"/>
    <w:rsid w:val="00984DDA"/>
    <w:rsid w:val="009916C9"/>
    <w:rsid w:val="00993378"/>
    <w:rsid w:val="00994EB2"/>
    <w:rsid w:val="00996E39"/>
    <w:rsid w:val="00996E82"/>
    <w:rsid w:val="009A1950"/>
    <w:rsid w:val="009A21AA"/>
    <w:rsid w:val="009A4AA1"/>
    <w:rsid w:val="009B377E"/>
    <w:rsid w:val="009C0B91"/>
    <w:rsid w:val="009C12C3"/>
    <w:rsid w:val="009C1B20"/>
    <w:rsid w:val="009C1C42"/>
    <w:rsid w:val="009C65BE"/>
    <w:rsid w:val="009C6750"/>
    <w:rsid w:val="009E3AB8"/>
    <w:rsid w:val="009E4349"/>
    <w:rsid w:val="009E4A65"/>
    <w:rsid w:val="009E633E"/>
    <w:rsid w:val="009F455B"/>
    <w:rsid w:val="009F6D17"/>
    <w:rsid w:val="009F7BFF"/>
    <w:rsid w:val="00A05567"/>
    <w:rsid w:val="00A064AF"/>
    <w:rsid w:val="00A142E4"/>
    <w:rsid w:val="00A155BB"/>
    <w:rsid w:val="00A16C79"/>
    <w:rsid w:val="00A2491F"/>
    <w:rsid w:val="00A25067"/>
    <w:rsid w:val="00A25F48"/>
    <w:rsid w:val="00A26E2C"/>
    <w:rsid w:val="00A27246"/>
    <w:rsid w:val="00A30604"/>
    <w:rsid w:val="00A30FF6"/>
    <w:rsid w:val="00A325AB"/>
    <w:rsid w:val="00A3268E"/>
    <w:rsid w:val="00A3491F"/>
    <w:rsid w:val="00A371B1"/>
    <w:rsid w:val="00A43A40"/>
    <w:rsid w:val="00A46C74"/>
    <w:rsid w:val="00A46E46"/>
    <w:rsid w:val="00A47398"/>
    <w:rsid w:val="00A53568"/>
    <w:rsid w:val="00A5534E"/>
    <w:rsid w:val="00A563AA"/>
    <w:rsid w:val="00A61417"/>
    <w:rsid w:val="00A667FE"/>
    <w:rsid w:val="00A672C5"/>
    <w:rsid w:val="00A67B76"/>
    <w:rsid w:val="00A755A0"/>
    <w:rsid w:val="00A76981"/>
    <w:rsid w:val="00A76D6D"/>
    <w:rsid w:val="00A776D3"/>
    <w:rsid w:val="00A85E00"/>
    <w:rsid w:val="00A93565"/>
    <w:rsid w:val="00A94065"/>
    <w:rsid w:val="00A9491A"/>
    <w:rsid w:val="00A94976"/>
    <w:rsid w:val="00A95078"/>
    <w:rsid w:val="00A95888"/>
    <w:rsid w:val="00A9688D"/>
    <w:rsid w:val="00AA0236"/>
    <w:rsid w:val="00AA0B54"/>
    <w:rsid w:val="00AA1DA2"/>
    <w:rsid w:val="00AA68D5"/>
    <w:rsid w:val="00AA6991"/>
    <w:rsid w:val="00AA7B23"/>
    <w:rsid w:val="00AB1C9E"/>
    <w:rsid w:val="00AB374B"/>
    <w:rsid w:val="00AB3D0A"/>
    <w:rsid w:val="00AB5194"/>
    <w:rsid w:val="00AB6C61"/>
    <w:rsid w:val="00AB6C79"/>
    <w:rsid w:val="00AB7E66"/>
    <w:rsid w:val="00AC0B4F"/>
    <w:rsid w:val="00AC433F"/>
    <w:rsid w:val="00AC4CAD"/>
    <w:rsid w:val="00AC4CAF"/>
    <w:rsid w:val="00AC7953"/>
    <w:rsid w:val="00AD00CD"/>
    <w:rsid w:val="00AD07D8"/>
    <w:rsid w:val="00AD162A"/>
    <w:rsid w:val="00AE0256"/>
    <w:rsid w:val="00AE14E4"/>
    <w:rsid w:val="00AF0741"/>
    <w:rsid w:val="00AF0C9E"/>
    <w:rsid w:val="00AF1A83"/>
    <w:rsid w:val="00AF1DBA"/>
    <w:rsid w:val="00AF428C"/>
    <w:rsid w:val="00AF7E46"/>
    <w:rsid w:val="00B0027B"/>
    <w:rsid w:val="00B03409"/>
    <w:rsid w:val="00B03E0F"/>
    <w:rsid w:val="00B06994"/>
    <w:rsid w:val="00B11AE9"/>
    <w:rsid w:val="00B1351B"/>
    <w:rsid w:val="00B15B9B"/>
    <w:rsid w:val="00B21098"/>
    <w:rsid w:val="00B22430"/>
    <w:rsid w:val="00B239C5"/>
    <w:rsid w:val="00B3047B"/>
    <w:rsid w:val="00B330EB"/>
    <w:rsid w:val="00B337E9"/>
    <w:rsid w:val="00B41002"/>
    <w:rsid w:val="00B4330B"/>
    <w:rsid w:val="00B472AB"/>
    <w:rsid w:val="00B50D84"/>
    <w:rsid w:val="00B533DF"/>
    <w:rsid w:val="00B53622"/>
    <w:rsid w:val="00B53CDF"/>
    <w:rsid w:val="00B54CB2"/>
    <w:rsid w:val="00B60378"/>
    <w:rsid w:val="00B62890"/>
    <w:rsid w:val="00B633EE"/>
    <w:rsid w:val="00B64CC4"/>
    <w:rsid w:val="00B6764A"/>
    <w:rsid w:val="00B67794"/>
    <w:rsid w:val="00B71F8A"/>
    <w:rsid w:val="00B731B7"/>
    <w:rsid w:val="00B75C0A"/>
    <w:rsid w:val="00B8081E"/>
    <w:rsid w:val="00B809FD"/>
    <w:rsid w:val="00B814CB"/>
    <w:rsid w:val="00B81F1F"/>
    <w:rsid w:val="00B8268F"/>
    <w:rsid w:val="00B82E99"/>
    <w:rsid w:val="00B8407B"/>
    <w:rsid w:val="00B843A0"/>
    <w:rsid w:val="00B90E08"/>
    <w:rsid w:val="00B9136E"/>
    <w:rsid w:val="00B958F3"/>
    <w:rsid w:val="00B97C00"/>
    <w:rsid w:val="00BA1AA8"/>
    <w:rsid w:val="00BA3187"/>
    <w:rsid w:val="00BA66E4"/>
    <w:rsid w:val="00BA7037"/>
    <w:rsid w:val="00BB0DC9"/>
    <w:rsid w:val="00BB36C6"/>
    <w:rsid w:val="00BB3B8D"/>
    <w:rsid w:val="00BB4ABD"/>
    <w:rsid w:val="00BB5530"/>
    <w:rsid w:val="00BB6268"/>
    <w:rsid w:val="00BC0FC6"/>
    <w:rsid w:val="00BC4314"/>
    <w:rsid w:val="00BD1FBA"/>
    <w:rsid w:val="00BD357B"/>
    <w:rsid w:val="00BD667F"/>
    <w:rsid w:val="00BE33A5"/>
    <w:rsid w:val="00BE3483"/>
    <w:rsid w:val="00BE39CB"/>
    <w:rsid w:val="00BE7A57"/>
    <w:rsid w:val="00BF0666"/>
    <w:rsid w:val="00BF1407"/>
    <w:rsid w:val="00BF333F"/>
    <w:rsid w:val="00BF41CE"/>
    <w:rsid w:val="00BF6BF3"/>
    <w:rsid w:val="00C04931"/>
    <w:rsid w:val="00C117D9"/>
    <w:rsid w:val="00C1493C"/>
    <w:rsid w:val="00C15F7E"/>
    <w:rsid w:val="00C20EEF"/>
    <w:rsid w:val="00C24EB0"/>
    <w:rsid w:val="00C275CC"/>
    <w:rsid w:val="00C27C05"/>
    <w:rsid w:val="00C30C3D"/>
    <w:rsid w:val="00C30E16"/>
    <w:rsid w:val="00C3425E"/>
    <w:rsid w:val="00C352E2"/>
    <w:rsid w:val="00C3540C"/>
    <w:rsid w:val="00C37116"/>
    <w:rsid w:val="00C4143C"/>
    <w:rsid w:val="00C41542"/>
    <w:rsid w:val="00C420C8"/>
    <w:rsid w:val="00C51F2A"/>
    <w:rsid w:val="00C74CF6"/>
    <w:rsid w:val="00C75405"/>
    <w:rsid w:val="00C865EC"/>
    <w:rsid w:val="00C878D3"/>
    <w:rsid w:val="00C87C2B"/>
    <w:rsid w:val="00C958DE"/>
    <w:rsid w:val="00CA0F1F"/>
    <w:rsid w:val="00CA14B4"/>
    <w:rsid w:val="00CA6AD7"/>
    <w:rsid w:val="00CA79CA"/>
    <w:rsid w:val="00CB4333"/>
    <w:rsid w:val="00CB5171"/>
    <w:rsid w:val="00CC557C"/>
    <w:rsid w:val="00CC6F9F"/>
    <w:rsid w:val="00CD0DEE"/>
    <w:rsid w:val="00CD5CE6"/>
    <w:rsid w:val="00CE2208"/>
    <w:rsid w:val="00CE3CBF"/>
    <w:rsid w:val="00CE4A8C"/>
    <w:rsid w:val="00CE7CB1"/>
    <w:rsid w:val="00CF24E6"/>
    <w:rsid w:val="00CF7BCD"/>
    <w:rsid w:val="00D02AF9"/>
    <w:rsid w:val="00D058F7"/>
    <w:rsid w:val="00D168D5"/>
    <w:rsid w:val="00D16F8E"/>
    <w:rsid w:val="00D201FA"/>
    <w:rsid w:val="00D2084B"/>
    <w:rsid w:val="00D2164D"/>
    <w:rsid w:val="00D267EC"/>
    <w:rsid w:val="00D340CC"/>
    <w:rsid w:val="00D364A1"/>
    <w:rsid w:val="00D36786"/>
    <w:rsid w:val="00D36E1A"/>
    <w:rsid w:val="00D37301"/>
    <w:rsid w:val="00D41E2E"/>
    <w:rsid w:val="00D425CA"/>
    <w:rsid w:val="00D45FA1"/>
    <w:rsid w:val="00D502F1"/>
    <w:rsid w:val="00D50CFD"/>
    <w:rsid w:val="00D514C8"/>
    <w:rsid w:val="00D6277C"/>
    <w:rsid w:val="00D629E0"/>
    <w:rsid w:val="00D63624"/>
    <w:rsid w:val="00D64529"/>
    <w:rsid w:val="00D65523"/>
    <w:rsid w:val="00D6597E"/>
    <w:rsid w:val="00D7134F"/>
    <w:rsid w:val="00D72D6C"/>
    <w:rsid w:val="00D73907"/>
    <w:rsid w:val="00D73B78"/>
    <w:rsid w:val="00D75327"/>
    <w:rsid w:val="00D80099"/>
    <w:rsid w:val="00D90F75"/>
    <w:rsid w:val="00D92ABD"/>
    <w:rsid w:val="00D97E11"/>
    <w:rsid w:val="00DA378F"/>
    <w:rsid w:val="00DA6F0E"/>
    <w:rsid w:val="00DB33A5"/>
    <w:rsid w:val="00DB6462"/>
    <w:rsid w:val="00DB6EC5"/>
    <w:rsid w:val="00DC0FDA"/>
    <w:rsid w:val="00DC1052"/>
    <w:rsid w:val="00DC5519"/>
    <w:rsid w:val="00DC74DE"/>
    <w:rsid w:val="00DC7568"/>
    <w:rsid w:val="00DD2C78"/>
    <w:rsid w:val="00DD61C8"/>
    <w:rsid w:val="00DD75E5"/>
    <w:rsid w:val="00DD7911"/>
    <w:rsid w:val="00DE126C"/>
    <w:rsid w:val="00DE1F69"/>
    <w:rsid w:val="00DE40DF"/>
    <w:rsid w:val="00DE7118"/>
    <w:rsid w:val="00DF0DE5"/>
    <w:rsid w:val="00DF557E"/>
    <w:rsid w:val="00DF5677"/>
    <w:rsid w:val="00E030BE"/>
    <w:rsid w:val="00E05116"/>
    <w:rsid w:val="00E065E2"/>
    <w:rsid w:val="00E06753"/>
    <w:rsid w:val="00E239E6"/>
    <w:rsid w:val="00E261B5"/>
    <w:rsid w:val="00E27EA1"/>
    <w:rsid w:val="00E303AD"/>
    <w:rsid w:val="00E317C4"/>
    <w:rsid w:val="00E32B08"/>
    <w:rsid w:val="00E35B18"/>
    <w:rsid w:val="00E37285"/>
    <w:rsid w:val="00E4096A"/>
    <w:rsid w:val="00E44353"/>
    <w:rsid w:val="00E46035"/>
    <w:rsid w:val="00E51046"/>
    <w:rsid w:val="00E615C8"/>
    <w:rsid w:val="00E66D66"/>
    <w:rsid w:val="00E67713"/>
    <w:rsid w:val="00E67DF8"/>
    <w:rsid w:val="00E75CEA"/>
    <w:rsid w:val="00E76122"/>
    <w:rsid w:val="00E8101B"/>
    <w:rsid w:val="00E815CC"/>
    <w:rsid w:val="00E81AC9"/>
    <w:rsid w:val="00E83419"/>
    <w:rsid w:val="00E84F45"/>
    <w:rsid w:val="00E86462"/>
    <w:rsid w:val="00E873F7"/>
    <w:rsid w:val="00E875CE"/>
    <w:rsid w:val="00EA1EC0"/>
    <w:rsid w:val="00EA20C0"/>
    <w:rsid w:val="00EA59CE"/>
    <w:rsid w:val="00EA6A33"/>
    <w:rsid w:val="00EA7FBA"/>
    <w:rsid w:val="00EB15D3"/>
    <w:rsid w:val="00EB35ED"/>
    <w:rsid w:val="00EB35F7"/>
    <w:rsid w:val="00EB45B8"/>
    <w:rsid w:val="00EC0BA6"/>
    <w:rsid w:val="00EC3592"/>
    <w:rsid w:val="00ED519E"/>
    <w:rsid w:val="00ED54C8"/>
    <w:rsid w:val="00ED5979"/>
    <w:rsid w:val="00EE4F41"/>
    <w:rsid w:val="00EF25BA"/>
    <w:rsid w:val="00EF4FA8"/>
    <w:rsid w:val="00EF58D7"/>
    <w:rsid w:val="00EF59F0"/>
    <w:rsid w:val="00F0077B"/>
    <w:rsid w:val="00F0199E"/>
    <w:rsid w:val="00F02247"/>
    <w:rsid w:val="00F061A8"/>
    <w:rsid w:val="00F10B6C"/>
    <w:rsid w:val="00F10FAA"/>
    <w:rsid w:val="00F1297B"/>
    <w:rsid w:val="00F14F73"/>
    <w:rsid w:val="00F153A1"/>
    <w:rsid w:val="00F215D1"/>
    <w:rsid w:val="00F23860"/>
    <w:rsid w:val="00F2547C"/>
    <w:rsid w:val="00F26125"/>
    <w:rsid w:val="00F2708D"/>
    <w:rsid w:val="00F3130B"/>
    <w:rsid w:val="00F3181E"/>
    <w:rsid w:val="00F31873"/>
    <w:rsid w:val="00F34340"/>
    <w:rsid w:val="00F35DCB"/>
    <w:rsid w:val="00F36221"/>
    <w:rsid w:val="00F4033C"/>
    <w:rsid w:val="00F41AFD"/>
    <w:rsid w:val="00F44B5E"/>
    <w:rsid w:val="00F451EE"/>
    <w:rsid w:val="00F5152E"/>
    <w:rsid w:val="00F55E4E"/>
    <w:rsid w:val="00F55F51"/>
    <w:rsid w:val="00F56432"/>
    <w:rsid w:val="00F65F75"/>
    <w:rsid w:val="00F678EA"/>
    <w:rsid w:val="00F70286"/>
    <w:rsid w:val="00F7599A"/>
    <w:rsid w:val="00F77125"/>
    <w:rsid w:val="00F814F0"/>
    <w:rsid w:val="00F832CF"/>
    <w:rsid w:val="00F838AB"/>
    <w:rsid w:val="00F95B4E"/>
    <w:rsid w:val="00FA317D"/>
    <w:rsid w:val="00FA4413"/>
    <w:rsid w:val="00FA45C2"/>
    <w:rsid w:val="00FA4FA2"/>
    <w:rsid w:val="00FA634E"/>
    <w:rsid w:val="00FA7220"/>
    <w:rsid w:val="00FB3016"/>
    <w:rsid w:val="00FB574A"/>
    <w:rsid w:val="00FB6D77"/>
    <w:rsid w:val="00FB70F0"/>
    <w:rsid w:val="00FC51E8"/>
    <w:rsid w:val="00FC5414"/>
    <w:rsid w:val="00FD2B78"/>
    <w:rsid w:val="00FD3F04"/>
    <w:rsid w:val="00FE152B"/>
    <w:rsid w:val="00FE18FC"/>
    <w:rsid w:val="00FE23B5"/>
    <w:rsid w:val="00FE2751"/>
    <w:rsid w:val="00FE316C"/>
    <w:rsid w:val="00FE5F09"/>
    <w:rsid w:val="00FE6C57"/>
    <w:rsid w:val="00FE6E06"/>
    <w:rsid w:val="00FE7602"/>
    <w:rsid w:val="00FF3347"/>
    <w:rsid w:val="00FF4792"/>
    <w:rsid w:val="00FF733F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06712"/>
  <w15:docId w15:val="{8A068E5C-E5D5-4EE4-ACA9-97D3177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IC" w:eastAsia="SimSun" w:hAnsi="VIC" w:cs="Times New Roman"/>
        <w:color w:val="221E1F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 w:qFormat="1"/>
    <w:lsdException w:name="toc 2" w:uiPriority="39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E6"/>
    <w:pPr>
      <w:adjustRightInd w:val="0"/>
      <w:snapToGrid w:val="0"/>
      <w:spacing w:after="200" w:line="240" w:lineRule="atLeast"/>
    </w:pPr>
    <w:rPr>
      <w:sz w:val="20"/>
    </w:rPr>
  </w:style>
  <w:style w:type="paragraph" w:styleId="Heading1">
    <w:name w:val="heading 1"/>
    <w:basedOn w:val="Normal"/>
    <w:next w:val="IntroCopy"/>
    <w:link w:val="Heading1Char"/>
    <w:qFormat/>
    <w:rsid w:val="00EF58D7"/>
    <w:pPr>
      <w:keepNext/>
      <w:pageBreakBefore/>
      <w:numPr>
        <w:numId w:val="10"/>
      </w:numPr>
      <w:suppressLineNumbers/>
      <w:tabs>
        <w:tab w:val="left" w:pos="1077"/>
      </w:tabs>
      <w:spacing w:after="400" w:line="240" w:lineRule="auto"/>
      <w:outlineLvl w:val="0"/>
    </w:pPr>
    <w:rPr>
      <w:rFonts w:cs="Arial"/>
      <w:b/>
      <w:bCs/>
      <w:kern w:val="32"/>
      <w:sz w:val="40"/>
      <w:szCs w:val="60"/>
    </w:rPr>
  </w:style>
  <w:style w:type="paragraph" w:styleId="Heading2">
    <w:name w:val="heading 2"/>
    <w:basedOn w:val="Normal"/>
    <w:next w:val="Normal"/>
    <w:link w:val="Heading2Char"/>
    <w:qFormat/>
    <w:rsid w:val="00EF58D7"/>
    <w:pPr>
      <w:keepNext/>
      <w:numPr>
        <w:ilvl w:val="1"/>
        <w:numId w:val="10"/>
      </w:numPr>
      <w:spacing w:before="3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A0236"/>
    <w:pPr>
      <w:keepNext/>
      <w:numPr>
        <w:ilvl w:val="2"/>
        <w:numId w:val="10"/>
      </w:numPr>
      <w:spacing w:before="200" w:line="28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AA0236"/>
    <w:pPr>
      <w:keepNext/>
      <w:numPr>
        <w:ilvl w:val="3"/>
        <w:numId w:val="10"/>
      </w:numPr>
      <w:spacing w:before="113" w:after="113" w:line="216" w:lineRule="atLeast"/>
      <w:outlineLvl w:val="3"/>
    </w:pPr>
    <w:rPr>
      <w:b/>
      <w:bCs/>
      <w:sz w:val="18"/>
      <w:szCs w:val="28"/>
    </w:rPr>
  </w:style>
  <w:style w:type="paragraph" w:styleId="Heading5">
    <w:name w:val="heading 5"/>
    <w:basedOn w:val="Normal"/>
    <w:next w:val="Normal"/>
    <w:rsid w:val="0038379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rsid w:val="00383795"/>
    <w:pPr>
      <w:numPr>
        <w:ilvl w:val="5"/>
        <w:numId w:val="5"/>
      </w:numPr>
      <w:spacing w:before="240" w:after="60"/>
      <w:outlineLvl w:val="5"/>
    </w:pPr>
    <w:rPr>
      <w:b/>
      <w:bCs/>
      <w:sz w:val="16"/>
      <w:szCs w:val="22"/>
    </w:rPr>
  </w:style>
  <w:style w:type="paragraph" w:styleId="Heading7">
    <w:name w:val="heading 7"/>
    <w:basedOn w:val="Normal"/>
    <w:next w:val="Normal"/>
    <w:rsid w:val="00383795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383795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383795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Copy">
    <w:name w:val="IntroCopy"/>
    <w:next w:val="Heading2"/>
    <w:link w:val="IntroCopyChar"/>
    <w:qFormat/>
    <w:rsid w:val="00EF58D7"/>
    <w:pPr>
      <w:pBdr>
        <w:bottom w:val="single" w:sz="4" w:space="20" w:color="000000"/>
      </w:pBdr>
      <w:spacing w:before="400" w:after="400"/>
      <w:contextualSpacing/>
    </w:pPr>
    <w:rPr>
      <w:rFonts w:eastAsia="MS Mincho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EF58D7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83795"/>
    <w:rPr>
      <w:rFonts w:cs="Arial"/>
      <w:b/>
      <w:bCs/>
      <w:szCs w:val="26"/>
    </w:rPr>
  </w:style>
  <w:style w:type="paragraph" w:styleId="Caption">
    <w:name w:val="caption"/>
    <w:basedOn w:val="Normal"/>
    <w:next w:val="Normal"/>
    <w:qFormat/>
    <w:rsid w:val="00383795"/>
    <w:pPr>
      <w:spacing w:before="170" w:after="0" w:line="80" w:lineRule="atLeast"/>
    </w:pPr>
    <w:rPr>
      <w:bCs/>
      <w:kern w:val="60"/>
      <w:sz w:val="16"/>
      <w:szCs w:val="20"/>
    </w:rPr>
  </w:style>
  <w:style w:type="paragraph" w:customStyle="1" w:styleId="CoverDate">
    <w:name w:val="Cover Date"/>
    <w:basedOn w:val="Normal"/>
    <w:semiHidden/>
    <w:rsid w:val="00383795"/>
    <w:pPr>
      <w:adjustRightInd/>
      <w:snapToGrid/>
      <w:spacing w:after="0" w:line="288" w:lineRule="atLeast"/>
    </w:pPr>
    <w:rPr>
      <w:rFonts w:eastAsia="Times New Roman"/>
      <w:spacing w:val="-3"/>
    </w:rPr>
  </w:style>
  <w:style w:type="paragraph" w:styleId="TOC1">
    <w:name w:val="toc 1"/>
    <w:next w:val="Normal"/>
    <w:uiPriority w:val="39"/>
    <w:qFormat/>
    <w:rsid w:val="00996E39"/>
    <w:pPr>
      <w:tabs>
        <w:tab w:val="left" w:pos="454"/>
        <w:tab w:val="right" w:pos="9631"/>
      </w:tabs>
      <w:spacing w:before="120" w:line="280" w:lineRule="atLeast"/>
    </w:pPr>
    <w:rPr>
      <w:b/>
      <w:noProof/>
      <w:kern w:val="20"/>
      <w:sz w:val="20"/>
      <w:szCs w:val="28"/>
      <w:lang w:eastAsia="zh-CN"/>
    </w:rPr>
  </w:style>
  <w:style w:type="paragraph" w:styleId="TOC2">
    <w:name w:val="toc 2"/>
    <w:next w:val="Normal"/>
    <w:uiPriority w:val="39"/>
    <w:qFormat/>
    <w:rsid w:val="00046A05"/>
    <w:pPr>
      <w:tabs>
        <w:tab w:val="left" w:pos="900"/>
        <w:tab w:val="right" w:pos="9631"/>
      </w:tabs>
      <w:spacing w:line="280" w:lineRule="atLeast"/>
      <w:ind w:left="454"/>
    </w:pPr>
    <w:rPr>
      <w:noProof/>
      <w:kern w:val="60"/>
      <w:lang w:eastAsia="zh-CN"/>
    </w:rPr>
  </w:style>
  <w:style w:type="paragraph" w:styleId="TOC3">
    <w:name w:val="toc 3"/>
    <w:basedOn w:val="TOC2"/>
    <w:next w:val="Normal"/>
    <w:semiHidden/>
    <w:rsid w:val="00383795"/>
  </w:style>
  <w:style w:type="paragraph" w:styleId="Header">
    <w:name w:val="header"/>
    <w:semiHidden/>
    <w:rsid w:val="00383795"/>
    <w:pPr>
      <w:tabs>
        <w:tab w:val="center" w:pos="4153"/>
        <w:tab w:val="right" w:pos="8306"/>
      </w:tabs>
    </w:pPr>
    <w:rPr>
      <w:rFonts w:ascii="Calibri" w:eastAsia="Times New Roman" w:hAnsi="Calibri"/>
      <w:b/>
      <w:color w:val="000000"/>
      <w:kern w:val="60"/>
      <w:sz w:val="66"/>
      <w:szCs w:val="66"/>
      <w:lang w:val="en-US"/>
    </w:rPr>
  </w:style>
  <w:style w:type="paragraph" w:styleId="Footer">
    <w:name w:val="footer"/>
    <w:link w:val="FooterChar"/>
    <w:rsid w:val="00383795"/>
    <w:pPr>
      <w:spacing w:line="144" w:lineRule="atLeast"/>
    </w:pPr>
    <w:rPr>
      <w:rFonts w:ascii="Calibri" w:hAnsi="Calibri"/>
      <w:kern w:val="60"/>
      <w:sz w:val="16"/>
      <w:lang w:eastAsia="zh-CN"/>
    </w:rPr>
  </w:style>
  <w:style w:type="character" w:styleId="PageNumber">
    <w:name w:val="page number"/>
    <w:basedOn w:val="DefaultParagraphFont"/>
    <w:semiHidden/>
    <w:rsid w:val="00383795"/>
    <w:rPr>
      <w:rFonts w:ascii="Arial" w:hAnsi="Arial"/>
      <w:sz w:val="13"/>
    </w:rPr>
  </w:style>
  <w:style w:type="table" w:styleId="TableGrid">
    <w:name w:val="Table Grid"/>
    <w:basedOn w:val="TableNormal"/>
    <w:uiPriority w:val="59"/>
    <w:rsid w:val="00383795"/>
    <w:pPr>
      <w:adjustRightInd w:val="0"/>
      <w:snapToGrid w:val="0"/>
    </w:pPr>
    <w:rPr>
      <w:rFonts w:ascii="Calibri" w:hAnsi="Calibri"/>
      <w:sz w:val="17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mbria" w:hAnsi="Cambria"/>
        <w:b/>
      </w:rPr>
    </w:tblStylePr>
  </w:style>
  <w:style w:type="paragraph" w:styleId="ListBullet">
    <w:name w:val="List Bullet"/>
    <w:basedOn w:val="Normal"/>
    <w:rsid w:val="00383795"/>
    <w:pPr>
      <w:numPr>
        <w:numId w:val="6"/>
      </w:numPr>
      <w:adjustRightInd/>
      <w:snapToGrid/>
      <w:spacing w:after="120"/>
      <w:contextualSpacing/>
    </w:pPr>
    <w:rPr>
      <w:rFonts w:eastAsia="Times New Roman"/>
      <w:szCs w:val="20"/>
      <w:lang w:eastAsia="en-US"/>
    </w:rPr>
  </w:style>
  <w:style w:type="paragraph" w:styleId="ListNumber">
    <w:name w:val="List Number"/>
    <w:basedOn w:val="Normal"/>
    <w:rsid w:val="00383795"/>
    <w:pPr>
      <w:numPr>
        <w:numId w:val="7"/>
      </w:numPr>
      <w:adjustRightInd/>
      <w:snapToGrid/>
    </w:pPr>
    <w:rPr>
      <w:rFonts w:eastAsia="MS Mincho"/>
      <w:lang w:eastAsia="ja-JP"/>
    </w:rPr>
  </w:style>
  <w:style w:type="paragraph" w:customStyle="1" w:styleId="tablespacer">
    <w:name w:val="table spacer"/>
    <w:basedOn w:val="Normal"/>
    <w:semiHidden/>
    <w:rsid w:val="00383795"/>
    <w:pPr>
      <w:spacing w:after="0" w:line="240" w:lineRule="auto"/>
    </w:pPr>
    <w:rPr>
      <w:sz w:val="2"/>
    </w:rPr>
  </w:style>
  <w:style w:type="paragraph" w:customStyle="1" w:styleId="CoverDetails">
    <w:name w:val="Cover Details"/>
    <w:semiHidden/>
    <w:rsid w:val="00383795"/>
    <w:pPr>
      <w:jc w:val="right"/>
    </w:pPr>
    <w:rPr>
      <w:rFonts w:ascii="Calibri" w:eastAsia="Times New Roman" w:hAnsi="Calibri"/>
      <w:spacing w:val="-3"/>
      <w:sz w:val="14"/>
      <w:szCs w:val="28"/>
    </w:rPr>
  </w:style>
  <w:style w:type="paragraph" w:customStyle="1" w:styleId="CoverHeading">
    <w:name w:val="Cover Heading"/>
    <w:basedOn w:val="Normal"/>
    <w:next w:val="Normal"/>
    <w:semiHidden/>
    <w:rsid w:val="00383795"/>
    <w:pPr>
      <w:adjustRightInd/>
      <w:snapToGrid/>
      <w:spacing w:after="60" w:line="192" w:lineRule="auto"/>
      <w:contextualSpacing/>
    </w:pPr>
    <w:rPr>
      <w:rFonts w:eastAsia="Times New Roman"/>
      <w:b/>
      <w:bCs/>
      <w:color w:val="000000"/>
      <w:spacing w:val="-3"/>
      <w:sz w:val="34"/>
      <w:szCs w:val="38"/>
      <w:lang w:eastAsia="en-US"/>
    </w:rPr>
  </w:style>
  <w:style w:type="character" w:styleId="FollowedHyperlink">
    <w:name w:val="FollowedHyperlink"/>
    <w:basedOn w:val="DefaultParagraphFont"/>
    <w:semiHidden/>
    <w:rsid w:val="00383795"/>
    <w:rPr>
      <w:color w:val="800080"/>
      <w:u w:val="single"/>
    </w:rPr>
  </w:style>
  <w:style w:type="paragraph" w:customStyle="1" w:styleId="NonTOCHeading2">
    <w:name w:val="NonTOC Heading 2"/>
    <w:basedOn w:val="Heading2"/>
    <w:rsid w:val="00383795"/>
    <w:pPr>
      <w:numPr>
        <w:ilvl w:val="0"/>
        <w:numId w:val="0"/>
      </w:numPr>
      <w:outlineLvl w:val="9"/>
    </w:pPr>
  </w:style>
  <w:style w:type="paragraph" w:customStyle="1" w:styleId="CoverSubheading">
    <w:name w:val="Cover Subheading"/>
    <w:basedOn w:val="CoverHeading"/>
    <w:semiHidden/>
    <w:rsid w:val="00383795"/>
    <w:rPr>
      <w:b w:val="0"/>
    </w:rPr>
  </w:style>
  <w:style w:type="paragraph" w:styleId="FootnoteText">
    <w:name w:val="footnote text"/>
    <w:basedOn w:val="Normal"/>
    <w:next w:val="Normal"/>
    <w:link w:val="FootnoteTextChar"/>
    <w:uiPriority w:val="99"/>
    <w:rsid w:val="00383795"/>
    <w:pPr>
      <w:tabs>
        <w:tab w:val="left" w:pos="320"/>
      </w:tabs>
      <w:adjustRightInd/>
      <w:snapToGrid/>
      <w:spacing w:after="120" w:line="180" w:lineRule="atLeast"/>
    </w:pPr>
    <w:rPr>
      <w:rFonts w:eastAsia="Times New Roman"/>
      <w:spacing w:val="-3"/>
      <w:sz w:val="16"/>
      <w:szCs w:val="16"/>
    </w:rPr>
  </w:style>
  <w:style w:type="paragraph" w:customStyle="1" w:styleId="TableText">
    <w:name w:val="Table Text"/>
    <w:semiHidden/>
    <w:rsid w:val="00383795"/>
    <w:pPr>
      <w:spacing w:before="40" w:after="40" w:line="240" w:lineRule="atLeast"/>
    </w:pPr>
    <w:rPr>
      <w:rFonts w:ascii="Calibri" w:eastAsia="MS Mincho" w:hAnsi="Calibri"/>
      <w:lang w:eastAsia="ja-JP"/>
    </w:rPr>
  </w:style>
  <w:style w:type="paragraph" w:customStyle="1" w:styleId="Source">
    <w:name w:val="Source"/>
    <w:basedOn w:val="Normal"/>
    <w:rsid w:val="00383795"/>
    <w:pPr>
      <w:adjustRightInd/>
      <w:snapToGrid/>
      <w:spacing w:after="140" w:line="280" w:lineRule="atLeast"/>
    </w:pPr>
    <w:rPr>
      <w:rFonts w:eastAsia="MS Mincho"/>
      <w:sz w:val="16"/>
      <w:lang w:eastAsia="ja-JP"/>
    </w:rPr>
  </w:style>
  <w:style w:type="paragraph" w:customStyle="1" w:styleId="NoParagraphStyle">
    <w:name w:val="[No Paragraph Style]"/>
    <w:semiHidden/>
    <w:rsid w:val="00383795"/>
    <w:pPr>
      <w:autoSpaceDE w:val="0"/>
      <w:autoSpaceDN w:val="0"/>
      <w:adjustRightInd w:val="0"/>
      <w:spacing w:line="288" w:lineRule="auto"/>
      <w:textAlignment w:val="center"/>
    </w:pPr>
    <w:rPr>
      <w:rFonts w:ascii="Calibri" w:eastAsia="Times New Roman" w:hAnsi="Calibri"/>
      <w:color w:val="000000"/>
      <w:lang w:val="en-US"/>
    </w:rPr>
  </w:style>
  <w:style w:type="paragraph" w:customStyle="1" w:styleId="TableHeader">
    <w:name w:val="Table Header"/>
    <w:basedOn w:val="NoParagraphStyle"/>
    <w:qFormat/>
    <w:rsid w:val="00046A05"/>
    <w:pPr>
      <w:tabs>
        <w:tab w:val="right" w:pos="0"/>
        <w:tab w:val="left" w:pos="227"/>
        <w:tab w:val="left" w:pos="567"/>
      </w:tabs>
      <w:suppressAutoHyphens/>
      <w:spacing w:line="240" w:lineRule="auto"/>
    </w:pPr>
    <w:rPr>
      <w:rFonts w:ascii="VIC" w:hAnsi="VIC" w:cs="Calibri"/>
      <w:bCs/>
      <w:szCs w:val="20"/>
    </w:rPr>
  </w:style>
  <w:style w:type="paragraph" w:customStyle="1" w:styleId="TableSubheader">
    <w:name w:val="Table Subheader"/>
    <w:basedOn w:val="NoParagraphStyle"/>
    <w:semiHidden/>
    <w:rsid w:val="00383795"/>
    <w:pPr>
      <w:tabs>
        <w:tab w:val="right" w:pos="0"/>
        <w:tab w:val="left" w:pos="227"/>
        <w:tab w:val="left" w:pos="567"/>
      </w:tabs>
      <w:suppressAutoHyphens/>
      <w:spacing w:before="170" w:after="170"/>
    </w:pPr>
    <w:rPr>
      <w:rFonts w:cs="Calibri"/>
      <w:sz w:val="20"/>
      <w:szCs w:val="20"/>
    </w:rPr>
  </w:style>
  <w:style w:type="table" w:styleId="TableGrid1">
    <w:name w:val="Table Grid 1"/>
    <w:basedOn w:val="TableNormal"/>
    <w:semiHidden/>
    <w:rsid w:val="00383795"/>
    <w:pPr>
      <w:adjustRightInd w:val="0"/>
      <w:snapToGrid w:val="0"/>
      <w:spacing w:before="20" w:after="20" w:line="240" w:lineRule="atLeast"/>
    </w:pPr>
    <w:rPr>
      <w:rFonts w:ascii="Calibri" w:hAnsi="Calibri"/>
    </w:rPr>
    <w:tblPr>
      <w:tblInd w:w="57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auto"/>
    </w:tcPr>
    <w:tblStylePr w:type="firstRow">
      <w:rPr>
        <w:rFonts w:ascii="Tw Cen MT Condensed" w:hAnsi="Tw Cen MT Condensed"/>
        <w:b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List">
    <w:name w:val="R List"/>
    <w:basedOn w:val="Heading3"/>
    <w:next w:val="Normal"/>
    <w:link w:val="RListCharChar"/>
    <w:semiHidden/>
    <w:rsid w:val="00383795"/>
    <w:pPr>
      <w:numPr>
        <w:ilvl w:val="0"/>
        <w:numId w:val="0"/>
      </w:numPr>
    </w:pPr>
  </w:style>
  <w:style w:type="character" w:customStyle="1" w:styleId="RListCharChar">
    <w:name w:val="R List Char Char"/>
    <w:basedOn w:val="Heading3Char"/>
    <w:link w:val="RList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paragraph" w:customStyle="1" w:styleId="VersionNumber">
    <w:name w:val="VersionNumber"/>
    <w:basedOn w:val="CoverDetails"/>
    <w:semiHidden/>
    <w:rsid w:val="00383795"/>
  </w:style>
  <w:style w:type="paragraph" w:customStyle="1" w:styleId="NonTocHeading1">
    <w:name w:val="NonToc Heading 1"/>
    <w:basedOn w:val="Heading1"/>
    <w:link w:val="NonTocHeading1Char"/>
    <w:qFormat/>
    <w:rsid w:val="00383795"/>
    <w:pPr>
      <w:numPr>
        <w:numId w:val="0"/>
      </w:numPr>
      <w:spacing w:before="200"/>
      <w:outlineLvl w:val="9"/>
    </w:pPr>
  </w:style>
  <w:style w:type="paragraph" w:customStyle="1" w:styleId="AppendixHeading1">
    <w:name w:val="Appendix Heading 1"/>
    <w:next w:val="AppendixHeading2"/>
    <w:rsid w:val="00383795"/>
    <w:pPr>
      <w:numPr>
        <w:numId w:val="3"/>
      </w:numPr>
      <w:spacing w:before="200" w:after="200"/>
      <w:outlineLvl w:val="0"/>
    </w:pPr>
    <w:rPr>
      <w:rFonts w:ascii="Calibri" w:hAnsi="Calibri" w:cs="Arial"/>
      <w:b/>
      <w:bCs/>
      <w:kern w:val="32"/>
      <w:sz w:val="34"/>
      <w:szCs w:val="60"/>
      <w:lang w:eastAsia="zh-CN"/>
    </w:rPr>
  </w:style>
  <w:style w:type="paragraph" w:styleId="DocumentMap">
    <w:name w:val="Document Map"/>
    <w:basedOn w:val="Normal"/>
    <w:semiHidden/>
    <w:rsid w:val="0038379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NonTocHeading3">
    <w:name w:val="NonToc Heading 3"/>
    <w:basedOn w:val="Heading3"/>
    <w:link w:val="NonTocHeading3CharChar"/>
    <w:rsid w:val="00383795"/>
    <w:pPr>
      <w:numPr>
        <w:ilvl w:val="0"/>
        <w:numId w:val="0"/>
      </w:numPr>
      <w:outlineLvl w:val="9"/>
    </w:pPr>
  </w:style>
  <w:style w:type="paragraph" w:customStyle="1" w:styleId="Normal-SingleSpacing">
    <w:name w:val="Normal - Single Spacing"/>
    <w:basedOn w:val="Normal"/>
    <w:link w:val="Normal-SingleSpacingChar"/>
    <w:rsid w:val="00383795"/>
    <w:pPr>
      <w:spacing w:after="0"/>
    </w:pPr>
  </w:style>
  <w:style w:type="character" w:customStyle="1" w:styleId="Normal-SingleSpacingChar">
    <w:name w:val="Normal - Single Spacing Char"/>
    <w:basedOn w:val="DefaultParagraphFont"/>
    <w:link w:val="Normal-SingleSpacing"/>
    <w:rsid w:val="00383795"/>
    <w:rPr>
      <w:rFonts w:ascii="Calibri" w:eastAsia="SimSun" w:hAnsi="Calibri"/>
      <w:kern w:val="20"/>
      <w:szCs w:val="24"/>
      <w:lang w:val="en-AU" w:eastAsia="zh-CN" w:bidi="ar-SA"/>
    </w:rPr>
  </w:style>
  <w:style w:type="paragraph" w:customStyle="1" w:styleId="TableBullet">
    <w:name w:val="Table Bullet"/>
    <w:basedOn w:val="TableText"/>
    <w:rsid w:val="00383795"/>
    <w:pPr>
      <w:numPr>
        <w:numId w:val="8"/>
      </w:numPr>
      <w:spacing w:before="0" w:after="0"/>
    </w:pPr>
  </w:style>
  <w:style w:type="character" w:customStyle="1" w:styleId="Instruction">
    <w:name w:val="Instruction"/>
    <w:basedOn w:val="DefaultParagraphFont"/>
    <w:semiHidden/>
    <w:rsid w:val="00383795"/>
    <w:rPr>
      <w:color w:val="FF0000"/>
    </w:rPr>
  </w:style>
  <w:style w:type="paragraph" w:customStyle="1" w:styleId="TableNumbering">
    <w:name w:val="Table Numbering"/>
    <w:basedOn w:val="TableText"/>
    <w:rsid w:val="00046A05"/>
    <w:pPr>
      <w:numPr>
        <w:numId w:val="9"/>
      </w:numPr>
      <w:adjustRightInd w:val="0"/>
      <w:snapToGrid w:val="0"/>
    </w:pPr>
    <w:rPr>
      <w:rFonts w:ascii="VIC" w:hAnsi="VIC"/>
    </w:rPr>
  </w:style>
  <w:style w:type="paragraph" w:customStyle="1" w:styleId="PrincipleNumbering">
    <w:name w:val="Principle Numbering"/>
    <w:basedOn w:val="Heading3"/>
    <w:semiHidden/>
    <w:rsid w:val="00383795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uiPriority w:val="99"/>
    <w:rsid w:val="00383795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customStyle="1" w:styleId="InstructionText">
    <w:name w:val="Instruction Text"/>
    <w:basedOn w:val="Normal"/>
    <w:next w:val="Normal"/>
    <w:link w:val="InstructionTextChar"/>
    <w:rsid w:val="00383795"/>
    <w:pPr>
      <w:spacing w:after="0"/>
    </w:pPr>
    <w:rPr>
      <w:color w:val="FF0000"/>
    </w:rPr>
  </w:style>
  <w:style w:type="paragraph" w:styleId="ListBullet2">
    <w:name w:val="List Bullet 2"/>
    <w:basedOn w:val="Normal"/>
    <w:rsid w:val="00383795"/>
    <w:pPr>
      <w:numPr>
        <w:ilvl w:val="1"/>
        <w:numId w:val="6"/>
      </w:numPr>
      <w:spacing w:after="120"/>
    </w:pPr>
  </w:style>
  <w:style w:type="paragraph" w:customStyle="1" w:styleId="AppendixHeading2">
    <w:name w:val="Appendix Heading 2"/>
    <w:basedOn w:val="AppendixHeading1"/>
    <w:next w:val="Normal"/>
    <w:rsid w:val="00383795"/>
    <w:pPr>
      <w:numPr>
        <w:ilvl w:val="1"/>
      </w:numPr>
      <w:outlineLvl w:val="1"/>
    </w:pPr>
    <w:rPr>
      <w:sz w:val="24"/>
      <w:lang w:eastAsia="ja-JP"/>
    </w:rPr>
  </w:style>
  <w:style w:type="paragraph" w:customStyle="1" w:styleId="Heading1Underline">
    <w:name w:val="Heading 1 Underline"/>
    <w:basedOn w:val="Heading1"/>
    <w:semiHidden/>
    <w:rsid w:val="00383795"/>
    <w:pPr>
      <w:numPr>
        <w:numId w:val="0"/>
      </w:numPr>
      <w:pBdr>
        <w:bottom w:val="single" w:sz="4" w:space="1" w:color="000000"/>
      </w:pBdr>
    </w:pPr>
  </w:style>
  <w:style w:type="paragraph" w:styleId="ListNumber2">
    <w:name w:val="List Number 2"/>
    <w:basedOn w:val="Normal"/>
    <w:rsid w:val="00383795"/>
    <w:pPr>
      <w:numPr>
        <w:ilvl w:val="1"/>
        <w:numId w:val="7"/>
      </w:numPr>
    </w:pPr>
  </w:style>
  <w:style w:type="paragraph" w:styleId="ListNumber3">
    <w:name w:val="List Number 3"/>
    <w:basedOn w:val="Normal"/>
    <w:rsid w:val="00383795"/>
    <w:pPr>
      <w:numPr>
        <w:ilvl w:val="2"/>
        <w:numId w:val="7"/>
      </w:numPr>
    </w:pPr>
  </w:style>
  <w:style w:type="character" w:styleId="LineNumber">
    <w:name w:val="line number"/>
    <w:basedOn w:val="DefaultParagraphFont"/>
    <w:semiHidden/>
    <w:rsid w:val="00383795"/>
  </w:style>
  <w:style w:type="paragraph" w:customStyle="1" w:styleId="PulloutText">
    <w:name w:val="Pullout Text"/>
    <w:basedOn w:val="Normal"/>
    <w:rsid w:val="00383795"/>
    <w:pPr>
      <w:spacing w:after="0"/>
    </w:pPr>
  </w:style>
  <w:style w:type="paragraph" w:customStyle="1" w:styleId="NonTOCHeading4">
    <w:name w:val="NonTOC Heading 4"/>
    <w:basedOn w:val="Heading4"/>
    <w:rsid w:val="00383795"/>
    <w:pPr>
      <w:numPr>
        <w:ilvl w:val="0"/>
        <w:numId w:val="0"/>
      </w:numPr>
      <w:outlineLvl w:val="9"/>
    </w:pPr>
  </w:style>
  <w:style w:type="character" w:customStyle="1" w:styleId="NonTocHeading3CharChar">
    <w:name w:val="NonToc Heading 3 Char Char"/>
    <w:basedOn w:val="DefaultParagraphFont"/>
    <w:link w:val="NonTocHeading3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table" w:customStyle="1" w:styleId="PulloutGrid">
    <w:name w:val="PulloutGrid"/>
    <w:basedOn w:val="TableGrid"/>
    <w:rsid w:val="00DF0DE5"/>
    <w:tblPr>
      <w:tblInd w:w="170" w:type="dxa"/>
      <w:tblBorders>
        <w:bottom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3A3A3"/>
    </w:tcPr>
    <w:tblStylePr w:type="firstRow">
      <w:rPr>
        <w:rFonts w:ascii="Cambria" w:hAnsi="Cambria"/>
        <w:b/>
      </w:rPr>
    </w:tblStylePr>
  </w:style>
  <w:style w:type="table" w:customStyle="1" w:styleId="GridPLain">
    <w:name w:val="GridPLain"/>
    <w:basedOn w:val="TableGrid"/>
    <w:semiHidden/>
    <w:rsid w:val="00383795"/>
    <w:tblPr>
      <w:tblBorders>
        <w:bottom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mbria" w:hAnsi="Cambria"/>
        <w:b/>
      </w:rPr>
    </w:tblStylePr>
  </w:style>
  <w:style w:type="paragraph" w:styleId="ListBullet3">
    <w:name w:val="List Bullet 3"/>
    <w:basedOn w:val="Normal"/>
    <w:rsid w:val="00383795"/>
    <w:pPr>
      <w:numPr>
        <w:ilvl w:val="2"/>
        <w:numId w:val="6"/>
      </w:numPr>
      <w:spacing w:after="120"/>
      <w:contextualSpacing/>
    </w:pPr>
  </w:style>
  <w:style w:type="paragraph" w:styleId="ListNumber4">
    <w:name w:val="List Number 4"/>
    <w:basedOn w:val="Normal"/>
    <w:rsid w:val="00383795"/>
    <w:pPr>
      <w:numPr>
        <w:ilvl w:val="3"/>
        <w:numId w:val="7"/>
      </w:numPr>
    </w:pPr>
  </w:style>
  <w:style w:type="paragraph" w:styleId="ListBullet4">
    <w:name w:val="List Bullet 4"/>
    <w:basedOn w:val="Normal"/>
    <w:rsid w:val="00383795"/>
    <w:pPr>
      <w:numPr>
        <w:ilvl w:val="3"/>
        <w:numId w:val="6"/>
      </w:numPr>
      <w:spacing w:after="120"/>
    </w:pPr>
  </w:style>
  <w:style w:type="character" w:styleId="FootnoteReference">
    <w:name w:val="footnote reference"/>
    <w:basedOn w:val="DefaultParagraphFont"/>
    <w:semiHidden/>
    <w:rsid w:val="00383795"/>
    <w:rPr>
      <w:vertAlign w:val="superscript"/>
    </w:rPr>
  </w:style>
  <w:style w:type="paragraph" w:styleId="ListNumber5">
    <w:name w:val="List Number 5"/>
    <w:basedOn w:val="Normal"/>
    <w:rsid w:val="00383795"/>
    <w:pPr>
      <w:numPr>
        <w:ilvl w:val="4"/>
        <w:numId w:val="7"/>
      </w:numPr>
    </w:pPr>
  </w:style>
  <w:style w:type="numbering" w:styleId="111111">
    <w:name w:val="Outline List 2"/>
    <w:basedOn w:val="NoList"/>
    <w:semiHidden/>
    <w:rsid w:val="00383795"/>
    <w:pPr>
      <w:numPr>
        <w:numId w:val="1"/>
      </w:numPr>
    </w:pPr>
  </w:style>
  <w:style w:type="numbering" w:styleId="1ai">
    <w:name w:val="Outline List 1"/>
    <w:basedOn w:val="NoList"/>
    <w:semiHidden/>
    <w:rsid w:val="00383795"/>
    <w:pPr>
      <w:numPr>
        <w:numId w:val="2"/>
      </w:numPr>
    </w:pPr>
  </w:style>
  <w:style w:type="numbering" w:styleId="ArticleSection">
    <w:name w:val="Outline List 3"/>
    <w:basedOn w:val="NoList"/>
    <w:semiHidden/>
    <w:rsid w:val="00383795"/>
    <w:pPr>
      <w:numPr>
        <w:numId w:val="4"/>
      </w:numPr>
    </w:pPr>
  </w:style>
  <w:style w:type="paragraph" w:styleId="BlockText">
    <w:name w:val="Block Text"/>
    <w:basedOn w:val="Normal"/>
    <w:semiHidden/>
    <w:rsid w:val="00383795"/>
    <w:pPr>
      <w:spacing w:after="120"/>
      <w:ind w:left="1440" w:right="1440"/>
    </w:pPr>
  </w:style>
  <w:style w:type="paragraph" w:styleId="BodyText">
    <w:name w:val="Body Text"/>
    <w:basedOn w:val="Normal"/>
    <w:semiHidden/>
    <w:rsid w:val="00383795"/>
    <w:pPr>
      <w:spacing w:after="120"/>
    </w:pPr>
  </w:style>
  <w:style w:type="paragraph" w:styleId="BodyText2">
    <w:name w:val="Body Text 2"/>
    <w:basedOn w:val="Normal"/>
    <w:semiHidden/>
    <w:rsid w:val="00383795"/>
    <w:pPr>
      <w:spacing w:after="120" w:line="480" w:lineRule="auto"/>
    </w:pPr>
  </w:style>
  <w:style w:type="paragraph" w:styleId="BodyText3">
    <w:name w:val="Body Text 3"/>
    <w:basedOn w:val="Normal"/>
    <w:semiHidden/>
    <w:rsid w:val="0038379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83795"/>
    <w:pPr>
      <w:ind w:firstLine="210"/>
    </w:pPr>
  </w:style>
  <w:style w:type="paragraph" w:styleId="BodyTextIndent">
    <w:name w:val="Body Text Indent"/>
    <w:basedOn w:val="Normal"/>
    <w:semiHidden/>
    <w:rsid w:val="0038379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83795"/>
    <w:pPr>
      <w:ind w:firstLine="210"/>
    </w:pPr>
  </w:style>
  <w:style w:type="paragraph" w:styleId="BodyTextIndent2">
    <w:name w:val="Body Text Indent 2"/>
    <w:basedOn w:val="Normal"/>
    <w:semiHidden/>
    <w:rsid w:val="0038379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8379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83795"/>
    <w:pPr>
      <w:ind w:left="4252"/>
    </w:pPr>
  </w:style>
  <w:style w:type="paragraph" w:styleId="Date">
    <w:name w:val="Date"/>
    <w:basedOn w:val="Normal"/>
    <w:next w:val="Normal"/>
    <w:semiHidden/>
    <w:rsid w:val="00383795"/>
  </w:style>
  <w:style w:type="paragraph" w:styleId="E-mailSignature">
    <w:name w:val="E-mail Signature"/>
    <w:basedOn w:val="Normal"/>
    <w:semiHidden/>
    <w:rsid w:val="00383795"/>
  </w:style>
  <w:style w:type="character" w:styleId="Emphasis">
    <w:name w:val="Emphasis"/>
    <w:basedOn w:val="DefaultParagraphFont"/>
    <w:rsid w:val="00383795"/>
    <w:rPr>
      <w:i/>
      <w:iCs/>
    </w:rPr>
  </w:style>
  <w:style w:type="paragraph" w:styleId="EnvelopeAddress">
    <w:name w:val="envelope address"/>
    <w:basedOn w:val="Normal"/>
    <w:semiHidden/>
    <w:rsid w:val="0038379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383795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383795"/>
  </w:style>
  <w:style w:type="paragraph" w:styleId="HTMLAddress">
    <w:name w:val="HTML Address"/>
    <w:basedOn w:val="Normal"/>
    <w:semiHidden/>
    <w:rsid w:val="00383795"/>
    <w:rPr>
      <w:i/>
      <w:iCs/>
    </w:rPr>
  </w:style>
  <w:style w:type="character" w:styleId="HTMLCite">
    <w:name w:val="HTML Cite"/>
    <w:basedOn w:val="DefaultParagraphFont"/>
    <w:semiHidden/>
    <w:rsid w:val="00383795"/>
    <w:rPr>
      <w:i/>
      <w:iCs/>
    </w:rPr>
  </w:style>
  <w:style w:type="character" w:styleId="HTMLCode">
    <w:name w:val="HTML Code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83795"/>
    <w:rPr>
      <w:i/>
      <w:iCs/>
    </w:rPr>
  </w:style>
  <w:style w:type="character" w:styleId="HTMLKeyboard">
    <w:name w:val="HTML Keyboard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83795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38379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83795"/>
    <w:rPr>
      <w:i/>
      <w:iCs/>
    </w:rPr>
  </w:style>
  <w:style w:type="paragraph" w:styleId="MessageHeader">
    <w:name w:val="Message Header"/>
    <w:basedOn w:val="Normal"/>
    <w:semiHidden/>
    <w:rsid w:val="003837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383795"/>
    <w:rPr>
      <w:rFonts w:ascii="Times New Roman" w:hAnsi="Times New Roman"/>
    </w:rPr>
  </w:style>
  <w:style w:type="paragraph" w:styleId="NormalIndent">
    <w:name w:val="Normal Indent"/>
    <w:basedOn w:val="Normal"/>
    <w:semiHidden/>
    <w:rsid w:val="00383795"/>
    <w:pPr>
      <w:ind w:left="720"/>
    </w:pPr>
  </w:style>
  <w:style w:type="paragraph" w:styleId="NoteHeading">
    <w:name w:val="Note Heading"/>
    <w:basedOn w:val="Normal"/>
    <w:next w:val="Normal"/>
    <w:semiHidden/>
    <w:rsid w:val="00383795"/>
  </w:style>
  <w:style w:type="paragraph" w:styleId="PlainText">
    <w:name w:val="Plain Text"/>
    <w:basedOn w:val="Normal"/>
    <w:semiHidden/>
    <w:rsid w:val="0038379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383795"/>
  </w:style>
  <w:style w:type="paragraph" w:styleId="Signature">
    <w:name w:val="Signature"/>
    <w:basedOn w:val="Normal"/>
    <w:semiHidden/>
    <w:rsid w:val="00383795"/>
    <w:pPr>
      <w:ind w:left="4252"/>
    </w:pPr>
  </w:style>
  <w:style w:type="character" w:styleId="Strong">
    <w:name w:val="Strong"/>
    <w:basedOn w:val="DefaultParagraphFont"/>
    <w:rsid w:val="00383795"/>
    <w:rPr>
      <w:b/>
      <w:bCs/>
    </w:rPr>
  </w:style>
  <w:style w:type="paragraph" w:styleId="Subtitle">
    <w:name w:val="Subtitle"/>
    <w:basedOn w:val="Normal"/>
    <w:qFormat/>
    <w:rsid w:val="00EF58D7"/>
    <w:pPr>
      <w:spacing w:before="100" w:beforeAutospacing="1" w:after="100" w:afterAutospacing="1"/>
      <w:outlineLvl w:val="1"/>
    </w:pPr>
    <w:rPr>
      <w:rFonts w:cs="Arial"/>
      <w:b/>
      <w:sz w:val="36"/>
    </w:rPr>
  </w:style>
  <w:style w:type="table" w:styleId="Table3Deffects1">
    <w:name w:val="Table 3D effects 1"/>
    <w:basedOn w:val="TableNormal"/>
    <w:semiHidden/>
    <w:rsid w:val="00383795"/>
    <w:pPr>
      <w:adjustRightInd w:val="0"/>
      <w:snapToGrid w:val="0"/>
      <w:spacing w:after="20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83795"/>
    <w:pPr>
      <w:adjustRightInd w:val="0"/>
      <w:snapToGrid w:val="0"/>
      <w:spacing w:after="20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96E39"/>
    <w:pPr>
      <w:spacing w:before="100" w:beforeAutospacing="1" w:after="100" w:afterAutospacing="1"/>
      <w:outlineLvl w:val="0"/>
    </w:pPr>
    <w:rPr>
      <w:rFonts w:cs="Arial"/>
      <w:b/>
      <w:bCs/>
      <w:kern w:val="28"/>
      <w:sz w:val="56"/>
      <w:szCs w:val="32"/>
    </w:rPr>
  </w:style>
  <w:style w:type="character" w:customStyle="1" w:styleId="InstructionTextChar">
    <w:name w:val="Instruction Text Char"/>
    <w:basedOn w:val="DefaultParagraphFont"/>
    <w:link w:val="InstructionText"/>
    <w:rsid w:val="00DF0DE5"/>
    <w:rPr>
      <w:rFonts w:ascii="Calibri" w:eastAsia="SimSun" w:hAnsi="Calibri"/>
      <w:color w:val="FF0000"/>
      <w:kern w:val="20"/>
      <w:szCs w:val="24"/>
      <w:lang w:val="en-AU" w:eastAsia="zh-CN" w:bidi="ar-SA"/>
    </w:rPr>
  </w:style>
  <w:style w:type="character" w:customStyle="1" w:styleId="NonTocHeading1Char">
    <w:name w:val="NonToc Heading 1 Char"/>
    <w:basedOn w:val="Heading1Char"/>
    <w:link w:val="NonTocHeading1"/>
    <w:rsid w:val="00DF0DE5"/>
    <w:rPr>
      <w:rFonts w:ascii="Calibri" w:eastAsia="SimSun" w:hAnsi="Calibri" w:cs="Arial"/>
      <w:b/>
      <w:bCs/>
      <w:kern w:val="32"/>
      <w:sz w:val="66"/>
      <w:szCs w:val="60"/>
      <w:lang w:val="en-AU" w:eastAsia="zh-CN" w:bidi="ar-SA"/>
    </w:rPr>
  </w:style>
  <w:style w:type="character" w:customStyle="1" w:styleId="Heading1Char">
    <w:name w:val="Heading 1 Char"/>
    <w:basedOn w:val="DefaultParagraphFont"/>
    <w:link w:val="Heading1"/>
    <w:rsid w:val="00EF58D7"/>
    <w:rPr>
      <w:rFonts w:cs="Arial"/>
      <w:b/>
      <w:bCs/>
      <w:kern w:val="32"/>
      <w:sz w:val="40"/>
      <w:szCs w:val="60"/>
    </w:rPr>
  </w:style>
  <w:style w:type="paragraph" w:styleId="BalloonText">
    <w:name w:val="Balloon Text"/>
    <w:basedOn w:val="Normal"/>
    <w:link w:val="BalloonTextChar"/>
    <w:rsid w:val="00F2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860"/>
    <w:rPr>
      <w:rFonts w:ascii="Tahoma" w:hAnsi="Tahoma" w:cs="Tahoma"/>
      <w:kern w:val="20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rsid w:val="00A47398"/>
    <w:rPr>
      <w:rFonts w:ascii="Calibri" w:hAnsi="Calibri"/>
      <w:kern w:val="60"/>
      <w:sz w:val="16"/>
      <w:szCs w:val="24"/>
      <w:lang w:eastAsia="zh-CN"/>
    </w:rPr>
  </w:style>
  <w:style w:type="paragraph" w:styleId="TOAHeading">
    <w:name w:val="toa heading"/>
    <w:basedOn w:val="Normal"/>
    <w:next w:val="Normal"/>
    <w:rsid w:val="00046A05"/>
    <w:pPr>
      <w:spacing w:before="120"/>
    </w:pPr>
    <w:rPr>
      <w:rFonts w:eastAsiaTheme="majorEastAsia" w:cstheme="majorBidi"/>
      <w:b/>
      <w:bCs/>
    </w:rPr>
  </w:style>
  <w:style w:type="character" w:styleId="IntenseReference">
    <w:name w:val="Intense Reference"/>
    <w:basedOn w:val="DefaultParagraphFont"/>
    <w:uiPriority w:val="32"/>
    <w:rsid w:val="00046A05"/>
    <w:rPr>
      <w:b/>
      <w:bCs/>
      <w:smallCaps/>
      <w:color w:val="000000" w:themeColor="tex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A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A05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E261B5"/>
    <w:pPr>
      <w:ind w:left="720"/>
      <w:contextualSpacing/>
    </w:pPr>
  </w:style>
  <w:style w:type="paragraph" w:customStyle="1" w:styleId="Introcopy0">
    <w:name w:val="Intro copy"/>
    <w:basedOn w:val="IntroCopy"/>
    <w:link w:val="IntrocopyChar0"/>
    <w:qFormat/>
    <w:rsid w:val="00E261B5"/>
    <w:rPr>
      <w:sz w:val="30"/>
    </w:rPr>
  </w:style>
  <w:style w:type="character" w:customStyle="1" w:styleId="IntroCopyChar">
    <w:name w:val="IntroCopy Char"/>
    <w:basedOn w:val="DefaultParagraphFont"/>
    <w:link w:val="IntroCopy"/>
    <w:rsid w:val="00E261B5"/>
    <w:rPr>
      <w:rFonts w:eastAsia="MS Mincho"/>
      <w:sz w:val="32"/>
      <w:lang w:eastAsia="ja-JP"/>
    </w:rPr>
  </w:style>
  <w:style w:type="character" w:customStyle="1" w:styleId="IntrocopyChar0">
    <w:name w:val="Intro copy Char"/>
    <w:basedOn w:val="IntroCopyChar"/>
    <w:link w:val="Introcopy0"/>
    <w:rsid w:val="00E261B5"/>
    <w:rPr>
      <w:rFonts w:eastAsia="MS Mincho"/>
      <w:sz w:val="3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320"/>
    <w:pPr>
      <w:keepLines/>
      <w:pageBreakBefore w:val="0"/>
      <w:numPr>
        <w:numId w:val="0"/>
      </w:numPr>
      <w:suppressLineNumbers w:val="0"/>
      <w:tabs>
        <w:tab w:val="clear" w:pos="1077"/>
      </w:tabs>
      <w:spacing w:before="240" w:after="0" w:line="240" w:lineRule="atLeast"/>
      <w:outlineLvl w:val="9"/>
    </w:pPr>
    <w:rPr>
      <w:rFonts w:eastAsiaTheme="majorEastAsia" w:cstheme="majorBidi"/>
      <w:b w:val="0"/>
      <w:bCs w:val="0"/>
      <w:color w:val="000000" w:themeColor="text1"/>
      <w:kern w:val="0"/>
      <w:sz w:val="28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5C2"/>
    <w:rPr>
      <w:rFonts w:eastAsia="Times New Roman"/>
      <w:spacing w:val="-3"/>
      <w:sz w:val="16"/>
      <w:szCs w:val="16"/>
    </w:rPr>
  </w:style>
  <w:style w:type="paragraph" w:customStyle="1" w:styleId="BodyText0">
    <w:name w:val="BodyText"/>
    <w:basedOn w:val="Normal"/>
    <w:link w:val="BodyTextChar"/>
    <w:rsid w:val="00FA45C2"/>
    <w:pPr>
      <w:autoSpaceDE w:val="0"/>
      <w:autoSpaceDN w:val="0"/>
      <w:snapToGrid/>
    </w:pPr>
    <w:rPr>
      <w:rFonts w:ascii="Calibri" w:eastAsia="Times New Roman" w:hAnsi="Calibri" w:cs="Arial"/>
      <w:color w:val="auto"/>
      <w:kern w:val="20"/>
      <w:szCs w:val="20"/>
    </w:rPr>
  </w:style>
  <w:style w:type="character" w:customStyle="1" w:styleId="BodyTextChar">
    <w:name w:val="BodyText Char"/>
    <w:link w:val="BodyText0"/>
    <w:locked/>
    <w:rsid w:val="00FA45C2"/>
    <w:rPr>
      <w:rFonts w:ascii="Calibri" w:eastAsia="Times New Roman" w:hAnsi="Calibri" w:cs="Arial"/>
      <w:color w:val="auto"/>
      <w:kern w:val="20"/>
      <w:sz w:val="20"/>
      <w:szCs w:val="20"/>
    </w:rPr>
  </w:style>
  <w:style w:type="paragraph" w:customStyle="1" w:styleId="Default">
    <w:name w:val="Default"/>
    <w:rsid w:val="00D90F7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Text">
    <w:name w:val="StText"/>
    <w:basedOn w:val="Normal"/>
    <w:link w:val="StTextChar"/>
    <w:rsid w:val="000D3D9E"/>
    <w:pPr>
      <w:adjustRightInd/>
      <w:snapToGrid/>
      <w:spacing w:before="200" w:after="0" w:line="240" w:lineRule="auto"/>
      <w:jc w:val="both"/>
    </w:pPr>
    <w:rPr>
      <w:rFonts w:ascii="Arial" w:eastAsia="Times New Roman" w:hAnsi="Arial"/>
      <w:color w:val="auto"/>
      <w:sz w:val="22"/>
      <w:szCs w:val="20"/>
    </w:rPr>
  </w:style>
  <w:style w:type="character" w:customStyle="1" w:styleId="StTextChar">
    <w:name w:val="StText Char"/>
    <w:link w:val="StText"/>
    <w:rsid w:val="000D3D9E"/>
    <w:rPr>
      <w:rFonts w:ascii="Arial" w:eastAsia="Times New Roman" w:hAnsi="Arial"/>
      <w:color w:val="auto"/>
      <w:sz w:val="22"/>
      <w:szCs w:val="20"/>
    </w:rPr>
  </w:style>
  <w:style w:type="paragraph" w:customStyle="1" w:styleId="StExample">
    <w:name w:val="StExample"/>
    <w:basedOn w:val="Normal"/>
    <w:rsid w:val="000D3D9E"/>
    <w:pPr>
      <w:keepNext/>
      <w:adjustRightInd/>
      <w:snapToGrid/>
      <w:spacing w:before="200" w:after="0" w:line="240" w:lineRule="auto"/>
      <w:jc w:val="both"/>
    </w:pPr>
    <w:rPr>
      <w:rFonts w:ascii="Arial Bold" w:eastAsia="Times New Roman" w:hAnsi="Arial Bold"/>
      <w:b/>
      <w:snapToGrid w:val="0"/>
      <w:color w:val="5C7755"/>
      <w:szCs w:val="20"/>
    </w:rPr>
  </w:style>
  <w:style w:type="paragraph" w:customStyle="1" w:styleId="STBullet1">
    <w:name w:val="STBullet1"/>
    <w:basedOn w:val="StText"/>
    <w:rsid w:val="001570AF"/>
    <w:pPr>
      <w:numPr>
        <w:numId w:val="25"/>
      </w:numPr>
      <w:tabs>
        <w:tab w:val="clear" w:pos="720"/>
        <w:tab w:val="num" w:pos="284"/>
        <w:tab w:val="num" w:pos="360"/>
        <w:tab w:val="left" w:pos="567"/>
      </w:tabs>
      <w:spacing w:before="60" w:after="60"/>
      <w:ind w:left="567" w:hanging="283"/>
    </w:pPr>
  </w:style>
  <w:style w:type="character" w:customStyle="1" w:styleId="Tablecolour">
    <w:name w:val="Table colour"/>
    <w:rsid w:val="00F70286"/>
    <w:rPr>
      <w:rFonts w:ascii="Arial Narrow" w:hAnsi="Arial Narrow"/>
      <w:b/>
      <w:bCs/>
      <w:color w:val="095183"/>
      <w:sz w:val="20"/>
      <w:szCs w:val="20"/>
    </w:rPr>
  </w:style>
  <w:style w:type="paragraph" w:customStyle="1" w:styleId="H1NoNumber">
    <w:name w:val="H1 No Number"/>
    <w:basedOn w:val="Heading1"/>
    <w:qFormat/>
    <w:rsid w:val="00E239E6"/>
    <w:pPr>
      <w:keepNext w:val="0"/>
      <w:pageBreakBefore w:val="0"/>
      <w:numPr>
        <w:numId w:val="0"/>
      </w:numPr>
      <w:spacing w:after="0"/>
    </w:pPr>
    <w:rPr>
      <w:sz w:val="44"/>
    </w:rPr>
  </w:style>
  <w:style w:type="paragraph" w:customStyle="1" w:styleId="H2NoNumber">
    <w:name w:val="H2 No Number"/>
    <w:basedOn w:val="Heading2"/>
    <w:link w:val="H2NoNumberChar"/>
    <w:qFormat/>
    <w:rsid w:val="00E239E6"/>
    <w:pPr>
      <w:numPr>
        <w:ilvl w:val="0"/>
        <w:numId w:val="0"/>
      </w:numPr>
    </w:pPr>
    <w:rPr>
      <w:lang w:eastAsia="ja-JP"/>
    </w:rPr>
  </w:style>
  <w:style w:type="character" w:customStyle="1" w:styleId="H2NoNumberChar">
    <w:name w:val="H2 No Number Char"/>
    <w:basedOn w:val="Heading2Char"/>
    <w:link w:val="H2NoNumber"/>
    <w:rsid w:val="00E239E6"/>
    <w:rPr>
      <w:rFonts w:cs="Arial"/>
      <w:b/>
      <w:bCs/>
      <w:iCs/>
      <w:sz w:val="28"/>
      <w:szCs w:val="28"/>
      <w:lang w:eastAsia="ja-JP"/>
    </w:rPr>
  </w:style>
  <w:style w:type="table" w:customStyle="1" w:styleId="Style1">
    <w:name w:val="Style1"/>
    <w:basedOn w:val="TableNormal"/>
    <w:uiPriority w:val="99"/>
    <w:rsid w:val="00F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00B0F0"/>
      </w:tcPr>
    </w:tblStylePr>
  </w:style>
  <w:style w:type="table" w:customStyle="1" w:styleId="PROVTable">
    <w:name w:val="PROV Table"/>
    <w:basedOn w:val="TableNormal"/>
    <w:uiPriority w:val="99"/>
    <w:rsid w:val="00F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eGridLight">
    <w:name w:val="Grid Table Light"/>
    <w:basedOn w:val="TableNormal"/>
    <w:uiPriority w:val="40"/>
    <w:rsid w:val="00C04931"/>
    <w:rPr>
      <w:rFonts w:ascii="Times New Roman" w:hAnsi="Times New Roman"/>
      <w:color w:val="auto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v.vic.gov.au/recordkeeping-government/transferring-records/archival-description-records-transfer-projec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ov.vic.gov.au/recordkeeping-government/transferring-record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prov.vic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v.vic.gov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gency.queries@prov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ency.queries@prov.vic.gov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5621-a20f-4062-b982-676ca9018d1c" xsi:nil="true"/>
    <lcf76f155ced4ddcb4097134ff3c332f xmlns="eb246cbf-bac5-4eb9-a7df-f60636955ce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3FC5C269F7849B3A814ACB252909C" ma:contentTypeVersion="15" ma:contentTypeDescription="Create a new document." ma:contentTypeScope="" ma:versionID="cd3b52da279ecfde1550dfbec0c98877">
  <xsd:schema xmlns:xsd="http://www.w3.org/2001/XMLSchema" xmlns:xs="http://www.w3.org/2001/XMLSchema" xmlns:p="http://schemas.microsoft.com/office/2006/metadata/properties" xmlns:ns2="eb246cbf-bac5-4eb9-a7df-f60636955cea" xmlns:ns3="69ee5621-a20f-4062-b982-676ca9018d1c" targetNamespace="http://schemas.microsoft.com/office/2006/metadata/properties" ma:root="true" ma:fieldsID="0d9454d7f7f69b034e1f9ed3034d4841" ns2:_="" ns3:_="">
    <xsd:import namespace="eb246cbf-bac5-4eb9-a7df-f60636955cea"/>
    <xsd:import namespace="69ee5621-a20f-4062-b982-676ca9018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46cbf-bac5-4eb9-a7df-f60636955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5621-a20f-4062-b982-676ca9018d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da602a-d314-45d1-a50d-acc838b9c7d4}" ma:internalName="TaxCatchAll" ma:readOnly="false" ma:showField="CatchAllData" ma:web="69ee5621-a20f-4062-b982-676ca9018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CAB51-A8FC-418B-8801-A8C4647B1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6E19F-A40A-4FD3-B4E8-8278579D4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A0E32-5F95-446C-B791-E77014A68B4A}">
  <ds:schemaRefs>
    <ds:schemaRef ds:uri="http://schemas.microsoft.com/office/2006/metadata/properties"/>
    <ds:schemaRef ds:uri="http://schemas.microsoft.com/office/infopath/2007/PartnerControls"/>
    <ds:schemaRef ds:uri="69ee5621-a20f-4062-b982-676ca9018d1c"/>
    <ds:schemaRef ds:uri="eb246cbf-bac5-4eb9-a7df-f60636955cea"/>
  </ds:schemaRefs>
</ds:datastoreItem>
</file>

<file path=customXml/itemProps4.xml><?xml version="1.0" encoding="utf-8"?>
<ds:datastoreItem xmlns:ds="http://schemas.openxmlformats.org/officeDocument/2006/customXml" ds:itemID="{80460CF0-B2E9-4741-B1E2-B04FFC18C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46cbf-bac5-4eb9-a7df-f60636955cea"/>
    <ds:schemaRef ds:uri="69ee5621-a20f-4062-b982-676ca9018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1029</Words>
  <Characters>6416</Characters>
  <Application>Microsoft Office Word</Application>
  <DocSecurity>0</DocSecurity>
  <Lines>291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(Begin typing here)</vt:lpstr>
    </vt:vector>
  </TitlesOfParts>
  <Company>PROV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(Begin typing here)</dc:title>
  <dc:creator>Andrew Joyce</dc:creator>
  <cp:lastModifiedBy>Andrea Ruff (PROV)</cp:lastModifiedBy>
  <cp:revision>163</cp:revision>
  <cp:lastPrinted>2014-06-23T01:31:00Z</cp:lastPrinted>
  <dcterms:created xsi:type="dcterms:W3CDTF">2025-12-07T22:59:00Z</dcterms:created>
  <dcterms:modified xsi:type="dcterms:W3CDTF">2026-01-26T23:57:00Z</dcterms:modified>
  <cp:category>Custom (Begin typing here)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Title">
    <vt:lpwstr>ReportTitle</vt:lpwstr>
  </property>
  <property fmtid="{D5CDD505-2E9C-101B-9397-08002B2CF9AE}" pid="3" name="PolicyTitle">
    <vt:lpwstr>[Policy Title]</vt:lpwstr>
  </property>
  <property fmtid="{D5CDD505-2E9C-101B-9397-08002B2CF9AE}" pid="4" name="Ver">
    <vt:lpwstr>[Version Number]</vt:lpwstr>
  </property>
  <property fmtid="{D5CDD505-2E9C-101B-9397-08002B2CF9AE}" pid="5" name="ApprovedDate">
    <vt:lpwstr>00 MMMM YYYY</vt:lpwstr>
  </property>
  <property fmtid="{D5CDD505-2E9C-101B-9397-08002B2CF9AE}" pid="6" name="IssueDate">
    <vt:lpwstr>2 September 2015</vt:lpwstr>
  </property>
  <property fmtid="{D5CDD505-2E9C-101B-9397-08002B2CF9AE}" pid="7" name="ExpiryDate">
    <vt:lpwstr>00 MMMM YYYY</vt:lpwstr>
  </property>
  <property fmtid="{D5CDD505-2E9C-101B-9397-08002B2CF9AE}" pid="8" name="MSIP_Label_7e644455-948d-415b-86c4-b59e4837616a_Enabled">
    <vt:lpwstr>true</vt:lpwstr>
  </property>
  <property fmtid="{D5CDD505-2E9C-101B-9397-08002B2CF9AE}" pid="9" name="MSIP_Label_7e644455-948d-415b-86c4-b59e4837616a_SetDate">
    <vt:lpwstr>2024-11-12T22:44:47Z</vt:lpwstr>
  </property>
  <property fmtid="{D5CDD505-2E9C-101B-9397-08002B2CF9AE}" pid="10" name="MSIP_Label_7e644455-948d-415b-86c4-b59e4837616a_Method">
    <vt:lpwstr>Privileged</vt:lpwstr>
  </property>
  <property fmtid="{D5CDD505-2E9C-101B-9397-08002B2CF9AE}" pid="11" name="MSIP_Label_7e644455-948d-415b-86c4-b59e4837616a_Name">
    <vt:lpwstr>7e644455-948d-415b-86c4-b59e4837616a</vt:lpwstr>
  </property>
  <property fmtid="{D5CDD505-2E9C-101B-9397-08002B2CF9AE}" pid="12" name="MSIP_Label_7e644455-948d-415b-86c4-b59e4837616a_SiteId">
    <vt:lpwstr>722ea0be-3e1c-4b11-ad6f-9401d6856e24</vt:lpwstr>
  </property>
  <property fmtid="{D5CDD505-2E9C-101B-9397-08002B2CF9AE}" pid="13" name="MSIP_Label_7e644455-948d-415b-86c4-b59e4837616a_ActionId">
    <vt:lpwstr>89b3c3df-edbf-4866-9ea8-92dbf62a6b50</vt:lpwstr>
  </property>
  <property fmtid="{D5CDD505-2E9C-101B-9397-08002B2CF9AE}" pid="14" name="MSIP_Label_7e644455-948d-415b-86c4-b59e4837616a_ContentBits">
    <vt:lpwstr>0</vt:lpwstr>
  </property>
  <property fmtid="{D5CDD505-2E9C-101B-9397-08002B2CF9AE}" pid="15" name="ContentTypeId">
    <vt:lpwstr>0x0101005153FC5C269F7849B3A814ACB252909C</vt:lpwstr>
  </property>
</Properties>
</file>